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E7" w:rsidRDefault="00EE0EE7" w:rsidP="00F43FE2">
      <w:pPr>
        <w:spacing w:beforeLines="100" w:before="312" w:afterLines="50" w:after="156"/>
        <w:jc w:val="center"/>
        <w:rPr>
          <w:b/>
          <w:bCs/>
          <w:sz w:val="24"/>
        </w:rPr>
      </w:pPr>
      <w:r w:rsidRPr="00EE0EE7">
        <w:rPr>
          <w:rFonts w:hint="eastAsia"/>
          <w:b/>
          <w:bCs/>
          <w:sz w:val="24"/>
        </w:rPr>
        <w:t>南京农业大学</w:t>
      </w:r>
      <w:r w:rsidRPr="00EE0EE7">
        <w:rPr>
          <w:rFonts w:hint="eastAsia"/>
          <w:b/>
          <w:bCs/>
          <w:sz w:val="24"/>
        </w:rPr>
        <w:t>20</w:t>
      </w:r>
      <w:r w:rsidR="001C0702">
        <w:rPr>
          <w:rFonts w:hint="eastAsia"/>
          <w:b/>
          <w:bCs/>
          <w:sz w:val="24"/>
        </w:rPr>
        <w:t>2</w:t>
      </w:r>
      <w:r w:rsidR="00BB1D01">
        <w:rPr>
          <w:b/>
          <w:bCs/>
          <w:sz w:val="24"/>
        </w:rPr>
        <w:t>2</w:t>
      </w:r>
      <w:r w:rsidRPr="00EE0EE7">
        <w:rPr>
          <w:rFonts w:hint="eastAsia"/>
          <w:b/>
          <w:bCs/>
          <w:sz w:val="24"/>
        </w:rPr>
        <w:t>年度省教育厅高校哲学社会科学研究项目年度检查和结项一览表</w:t>
      </w:r>
    </w:p>
    <w:p w:rsidR="00834909" w:rsidRDefault="00834909" w:rsidP="00F43FE2">
      <w:pPr>
        <w:spacing w:beforeLines="100" w:before="312" w:afterLines="50" w:after="156"/>
        <w:jc w:val="center"/>
        <w:rPr>
          <w:b/>
          <w:bCs/>
          <w:sz w:val="24"/>
        </w:rPr>
      </w:pPr>
    </w:p>
    <w:p w:rsidR="00834909" w:rsidRDefault="00834909" w:rsidP="00834909">
      <w:pPr>
        <w:jc w:val="center"/>
        <w:rPr>
          <w:sz w:val="24"/>
        </w:rPr>
      </w:pPr>
      <w:r>
        <w:rPr>
          <w:rFonts w:hint="eastAsia"/>
          <w:b/>
          <w:bCs/>
          <w:sz w:val="24"/>
        </w:rPr>
        <w:t>重大重点项目</w:t>
      </w:r>
      <w:r w:rsidRPr="00834909">
        <w:rPr>
          <w:rFonts w:hint="eastAsia"/>
          <w:b/>
          <w:bCs/>
          <w:sz w:val="24"/>
        </w:rPr>
        <w:t>年度检查、结项一览表</w:t>
      </w:r>
    </w:p>
    <w:p w:rsidR="00834909" w:rsidRPr="00EE0EE7" w:rsidRDefault="00834909" w:rsidP="00834909">
      <w:pPr>
        <w:jc w:val="center"/>
        <w:rPr>
          <w:sz w:val="24"/>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06"/>
        <w:gridCol w:w="2247"/>
        <w:gridCol w:w="865"/>
        <w:gridCol w:w="1728"/>
        <w:gridCol w:w="1555"/>
      </w:tblGrid>
      <w:tr w:rsidR="00EE0EE7" w:rsidRPr="00EE0EE7" w:rsidTr="00777D5D">
        <w:trPr>
          <w:trHeight w:val="792"/>
        </w:trPr>
        <w:tc>
          <w:tcPr>
            <w:tcW w:w="1134" w:type="dxa"/>
            <w:vAlign w:val="center"/>
          </w:tcPr>
          <w:p w:rsidR="00EE0EE7" w:rsidRPr="0045284F" w:rsidRDefault="00EE0EE7" w:rsidP="00915655">
            <w:pPr>
              <w:jc w:val="center"/>
              <w:rPr>
                <w:sz w:val="21"/>
                <w:szCs w:val="21"/>
              </w:rPr>
            </w:pPr>
            <w:r w:rsidRPr="0045284F">
              <w:rPr>
                <w:rFonts w:hint="eastAsia"/>
                <w:sz w:val="21"/>
                <w:szCs w:val="21"/>
              </w:rPr>
              <w:t>单位</w:t>
            </w:r>
          </w:p>
        </w:tc>
        <w:tc>
          <w:tcPr>
            <w:tcW w:w="1006" w:type="dxa"/>
            <w:vAlign w:val="center"/>
          </w:tcPr>
          <w:p w:rsidR="00EE0EE7" w:rsidRPr="0045284F" w:rsidRDefault="00EE0EE7" w:rsidP="00915655">
            <w:pPr>
              <w:jc w:val="center"/>
              <w:rPr>
                <w:sz w:val="21"/>
                <w:szCs w:val="21"/>
              </w:rPr>
            </w:pPr>
            <w:r w:rsidRPr="0045284F">
              <w:rPr>
                <w:rFonts w:hint="eastAsia"/>
                <w:sz w:val="21"/>
                <w:szCs w:val="21"/>
              </w:rPr>
              <w:t>主持人</w:t>
            </w:r>
          </w:p>
        </w:tc>
        <w:tc>
          <w:tcPr>
            <w:tcW w:w="2247" w:type="dxa"/>
            <w:vAlign w:val="center"/>
          </w:tcPr>
          <w:p w:rsidR="00EE0EE7" w:rsidRPr="0045284F" w:rsidRDefault="00EE0EE7" w:rsidP="00915655">
            <w:pPr>
              <w:jc w:val="center"/>
              <w:rPr>
                <w:sz w:val="21"/>
                <w:szCs w:val="21"/>
              </w:rPr>
            </w:pPr>
            <w:r w:rsidRPr="0045284F">
              <w:rPr>
                <w:rFonts w:hint="eastAsia"/>
                <w:sz w:val="21"/>
                <w:szCs w:val="21"/>
              </w:rPr>
              <w:t>项</w:t>
            </w:r>
            <w:r w:rsidRPr="0045284F">
              <w:rPr>
                <w:rFonts w:hint="eastAsia"/>
                <w:sz w:val="21"/>
                <w:szCs w:val="21"/>
              </w:rPr>
              <w:t xml:space="preserve">  </w:t>
            </w:r>
            <w:r w:rsidRPr="0045284F">
              <w:rPr>
                <w:rFonts w:hint="eastAsia"/>
                <w:sz w:val="21"/>
                <w:szCs w:val="21"/>
              </w:rPr>
              <w:t>目</w:t>
            </w:r>
            <w:r w:rsidRPr="0045284F">
              <w:rPr>
                <w:rFonts w:hint="eastAsia"/>
                <w:sz w:val="21"/>
                <w:szCs w:val="21"/>
              </w:rPr>
              <w:t xml:space="preserve">  </w:t>
            </w:r>
            <w:r w:rsidRPr="0045284F">
              <w:rPr>
                <w:rFonts w:hint="eastAsia"/>
                <w:sz w:val="21"/>
                <w:szCs w:val="21"/>
              </w:rPr>
              <w:t>名</w:t>
            </w:r>
            <w:r w:rsidRPr="0045284F">
              <w:rPr>
                <w:rFonts w:hint="eastAsia"/>
                <w:sz w:val="21"/>
                <w:szCs w:val="21"/>
              </w:rPr>
              <w:t xml:space="preserve">   </w:t>
            </w:r>
            <w:r w:rsidRPr="0045284F">
              <w:rPr>
                <w:rFonts w:hint="eastAsia"/>
                <w:sz w:val="21"/>
                <w:szCs w:val="21"/>
              </w:rPr>
              <w:t>称</w:t>
            </w:r>
          </w:p>
        </w:tc>
        <w:tc>
          <w:tcPr>
            <w:tcW w:w="865" w:type="dxa"/>
            <w:vAlign w:val="center"/>
          </w:tcPr>
          <w:p w:rsidR="00EE0EE7" w:rsidRPr="0045284F" w:rsidRDefault="00EE0EE7" w:rsidP="00915655">
            <w:pPr>
              <w:rPr>
                <w:sz w:val="21"/>
                <w:szCs w:val="21"/>
              </w:rPr>
            </w:pPr>
            <w:r w:rsidRPr="0045284F">
              <w:rPr>
                <w:rFonts w:hint="eastAsia"/>
                <w:sz w:val="21"/>
                <w:szCs w:val="21"/>
              </w:rPr>
              <w:t>资助额（万元）</w:t>
            </w:r>
          </w:p>
        </w:tc>
        <w:tc>
          <w:tcPr>
            <w:tcW w:w="1728" w:type="dxa"/>
            <w:vAlign w:val="center"/>
          </w:tcPr>
          <w:p w:rsidR="00EE0EE7" w:rsidRPr="0045284F" w:rsidRDefault="00EE0EE7" w:rsidP="00915655">
            <w:pPr>
              <w:jc w:val="center"/>
              <w:rPr>
                <w:sz w:val="21"/>
                <w:szCs w:val="21"/>
              </w:rPr>
            </w:pPr>
            <w:r w:rsidRPr="0045284F">
              <w:rPr>
                <w:rFonts w:hint="eastAsia"/>
                <w:sz w:val="21"/>
                <w:szCs w:val="21"/>
              </w:rPr>
              <w:t>起止时间</w:t>
            </w:r>
          </w:p>
        </w:tc>
        <w:tc>
          <w:tcPr>
            <w:tcW w:w="1555" w:type="dxa"/>
            <w:vAlign w:val="center"/>
          </w:tcPr>
          <w:p w:rsidR="00EE0EE7" w:rsidRPr="0045284F" w:rsidRDefault="00EE0EE7" w:rsidP="00915655">
            <w:pPr>
              <w:jc w:val="center"/>
              <w:rPr>
                <w:sz w:val="21"/>
                <w:szCs w:val="21"/>
              </w:rPr>
            </w:pPr>
            <w:r w:rsidRPr="0045284F">
              <w:rPr>
                <w:rFonts w:hint="eastAsia"/>
                <w:sz w:val="21"/>
                <w:szCs w:val="21"/>
              </w:rPr>
              <w:t>项目编号</w:t>
            </w:r>
          </w:p>
        </w:tc>
      </w:tr>
      <w:tr w:rsidR="00CE0A82" w:rsidRPr="00D628D9" w:rsidTr="00135EC0">
        <w:trPr>
          <w:trHeight w:val="721"/>
        </w:trPr>
        <w:tc>
          <w:tcPr>
            <w:tcW w:w="1134" w:type="dxa"/>
            <w:vAlign w:val="center"/>
          </w:tcPr>
          <w:p w:rsidR="00CE0A82" w:rsidRPr="00CE0A82" w:rsidRDefault="00CE0A82" w:rsidP="00CE0A82">
            <w:pPr>
              <w:spacing w:line="280" w:lineRule="exact"/>
              <w:jc w:val="center"/>
              <w:rPr>
                <w:sz w:val="21"/>
                <w:szCs w:val="21"/>
              </w:rPr>
            </w:pPr>
            <w:r w:rsidRPr="00CE0A82">
              <w:rPr>
                <w:rFonts w:hint="eastAsia"/>
                <w:sz w:val="21"/>
                <w:szCs w:val="21"/>
              </w:rPr>
              <w:t>公共管理学院</w:t>
            </w:r>
          </w:p>
        </w:tc>
        <w:tc>
          <w:tcPr>
            <w:tcW w:w="1006" w:type="dxa"/>
            <w:vAlign w:val="center"/>
          </w:tcPr>
          <w:p w:rsidR="00CE0A82" w:rsidRPr="00CE0A82" w:rsidRDefault="00CE0A82" w:rsidP="00CE0A82">
            <w:pPr>
              <w:spacing w:line="280" w:lineRule="exact"/>
              <w:jc w:val="center"/>
              <w:rPr>
                <w:sz w:val="21"/>
                <w:szCs w:val="21"/>
              </w:rPr>
            </w:pPr>
            <w:r w:rsidRPr="00CE0A82">
              <w:rPr>
                <w:sz w:val="21"/>
                <w:szCs w:val="21"/>
              </w:rPr>
              <w:t>董维春</w:t>
            </w:r>
          </w:p>
        </w:tc>
        <w:tc>
          <w:tcPr>
            <w:tcW w:w="2247" w:type="dxa"/>
            <w:vAlign w:val="center"/>
          </w:tcPr>
          <w:p w:rsidR="00CE0A82" w:rsidRPr="00CE0A82" w:rsidRDefault="00CE0A82" w:rsidP="00CE0A82">
            <w:pPr>
              <w:spacing w:line="280" w:lineRule="exact"/>
              <w:rPr>
                <w:sz w:val="21"/>
                <w:szCs w:val="21"/>
              </w:rPr>
            </w:pPr>
            <w:r w:rsidRPr="00CE0A82">
              <w:rPr>
                <w:sz w:val="21"/>
                <w:szCs w:val="21"/>
              </w:rPr>
              <w:t>江苏省高校新农科改革与建设研究</w:t>
            </w:r>
          </w:p>
        </w:tc>
        <w:tc>
          <w:tcPr>
            <w:tcW w:w="865" w:type="dxa"/>
            <w:vAlign w:val="center"/>
          </w:tcPr>
          <w:p w:rsidR="00CE0A82" w:rsidRPr="00CE0A82" w:rsidRDefault="00CE0A82" w:rsidP="00CE0A82">
            <w:pPr>
              <w:spacing w:line="280" w:lineRule="exact"/>
              <w:jc w:val="center"/>
              <w:rPr>
                <w:sz w:val="21"/>
                <w:szCs w:val="21"/>
              </w:rPr>
            </w:pPr>
            <w:r w:rsidRPr="00CE0A82">
              <w:rPr>
                <w:rFonts w:hint="eastAsia"/>
                <w:sz w:val="21"/>
                <w:szCs w:val="21"/>
              </w:rPr>
              <w:t>10</w:t>
            </w:r>
          </w:p>
        </w:tc>
        <w:tc>
          <w:tcPr>
            <w:tcW w:w="1728" w:type="dxa"/>
            <w:vAlign w:val="center"/>
          </w:tcPr>
          <w:p w:rsidR="00CE0A82" w:rsidRPr="00CE0A82" w:rsidRDefault="00CE0A82" w:rsidP="00CE0A82">
            <w:pPr>
              <w:spacing w:line="280" w:lineRule="exact"/>
              <w:jc w:val="center"/>
              <w:rPr>
                <w:sz w:val="21"/>
                <w:szCs w:val="21"/>
              </w:rPr>
            </w:pPr>
            <w:r w:rsidRPr="00CE0A82">
              <w:rPr>
                <w:rFonts w:hint="eastAsia"/>
                <w:sz w:val="21"/>
                <w:szCs w:val="21"/>
              </w:rPr>
              <w:t>2020.7</w:t>
            </w:r>
            <w:r w:rsidRPr="00CE0A82">
              <w:rPr>
                <w:sz w:val="21"/>
                <w:szCs w:val="21"/>
              </w:rPr>
              <w:t>-</w:t>
            </w:r>
            <w:r w:rsidRPr="00CE0A82">
              <w:rPr>
                <w:rFonts w:hint="eastAsia"/>
                <w:sz w:val="21"/>
                <w:szCs w:val="21"/>
              </w:rPr>
              <w:t>2024.12</w:t>
            </w:r>
          </w:p>
        </w:tc>
        <w:tc>
          <w:tcPr>
            <w:tcW w:w="1555" w:type="dxa"/>
            <w:vAlign w:val="center"/>
          </w:tcPr>
          <w:p w:rsidR="00CE0A82" w:rsidRPr="00CE0A82" w:rsidRDefault="00CE0A82" w:rsidP="00CE0A82">
            <w:pPr>
              <w:spacing w:line="280" w:lineRule="exact"/>
              <w:jc w:val="center"/>
              <w:rPr>
                <w:sz w:val="21"/>
                <w:szCs w:val="21"/>
              </w:rPr>
            </w:pPr>
            <w:r w:rsidRPr="00CE0A82">
              <w:rPr>
                <w:sz w:val="21"/>
                <w:szCs w:val="21"/>
              </w:rPr>
              <w:t>2020SJZDAWT06</w:t>
            </w:r>
          </w:p>
        </w:tc>
      </w:tr>
      <w:tr w:rsidR="00CE0A82" w:rsidRPr="00D628D9" w:rsidTr="00135EC0">
        <w:trPr>
          <w:trHeight w:val="721"/>
        </w:trPr>
        <w:tc>
          <w:tcPr>
            <w:tcW w:w="1134" w:type="dxa"/>
            <w:vAlign w:val="center"/>
          </w:tcPr>
          <w:p w:rsidR="00CE0A82" w:rsidRPr="00CE0A82" w:rsidRDefault="00CE0A82" w:rsidP="00CE0A82">
            <w:pPr>
              <w:spacing w:line="280" w:lineRule="exact"/>
              <w:jc w:val="center"/>
              <w:rPr>
                <w:sz w:val="21"/>
                <w:szCs w:val="21"/>
              </w:rPr>
            </w:pPr>
            <w:r w:rsidRPr="00CE0A82">
              <w:rPr>
                <w:rFonts w:hint="eastAsia"/>
                <w:sz w:val="21"/>
                <w:szCs w:val="21"/>
              </w:rPr>
              <w:t>金融</w:t>
            </w:r>
          </w:p>
          <w:p w:rsidR="00CE0A82" w:rsidRPr="00CE0A82" w:rsidRDefault="00CE0A82" w:rsidP="00CE0A82">
            <w:pPr>
              <w:spacing w:line="280" w:lineRule="exact"/>
              <w:jc w:val="center"/>
              <w:rPr>
                <w:sz w:val="21"/>
                <w:szCs w:val="21"/>
              </w:rPr>
            </w:pPr>
            <w:r w:rsidRPr="00CE0A82">
              <w:rPr>
                <w:rFonts w:hint="eastAsia"/>
                <w:sz w:val="21"/>
                <w:szCs w:val="21"/>
              </w:rPr>
              <w:t>学院</w:t>
            </w:r>
          </w:p>
        </w:tc>
        <w:tc>
          <w:tcPr>
            <w:tcW w:w="1006" w:type="dxa"/>
            <w:vAlign w:val="center"/>
          </w:tcPr>
          <w:p w:rsidR="00CE0A82" w:rsidRPr="00CE0A82" w:rsidRDefault="00CE0A82" w:rsidP="00CE0A82">
            <w:pPr>
              <w:spacing w:line="280" w:lineRule="exact"/>
              <w:jc w:val="center"/>
              <w:rPr>
                <w:sz w:val="21"/>
                <w:szCs w:val="21"/>
              </w:rPr>
            </w:pPr>
            <w:r w:rsidRPr="00CE0A82">
              <w:rPr>
                <w:sz w:val="21"/>
                <w:szCs w:val="21"/>
              </w:rPr>
              <w:t>王翌秋</w:t>
            </w:r>
          </w:p>
        </w:tc>
        <w:tc>
          <w:tcPr>
            <w:tcW w:w="2247" w:type="dxa"/>
            <w:vAlign w:val="center"/>
          </w:tcPr>
          <w:p w:rsidR="00CE0A82" w:rsidRPr="00CE0A82" w:rsidRDefault="00CE0A82" w:rsidP="00CE0A82">
            <w:pPr>
              <w:spacing w:line="280" w:lineRule="exact"/>
              <w:rPr>
                <w:sz w:val="21"/>
                <w:szCs w:val="21"/>
              </w:rPr>
            </w:pPr>
            <w:r w:rsidRPr="00CE0A82">
              <w:rPr>
                <w:rFonts w:hint="eastAsia"/>
                <w:sz w:val="21"/>
                <w:szCs w:val="21"/>
              </w:rPr>
              <w:t>“</w:t>
            </w:r>
            <w:r w:rsidRPr="00CE0A82">
              <w:rPr>
                <w:sz w:val="21"/>
                <w:szCs w:val="21"/>
              </w:rPr>
              <w:t>一带一路</w:t>
            </w:r>
            <w:r w:rsidRPr="00CE0A82">
              <w:rPr>
                <w:rFonts w:hint="eastAsia"/>
                <w:sz w:val="21"/>
                <w:szCs w:val="21"/>
              </w:rPr>
              <w:t>”</w:t>
            </w:r>
            <w:r w:rsidRPr="00CE0A82">
              <w:rPr>
                <w:sz w:val="21"/>
                <w:szCs w:val="21"/>
              </w:rPr>
              <w:t>战略下江苏企业融资约束与绿色技术创新研究</w:t>
            </w:r>
          </w:p>
        </w:tc>
        <w:tc>
          <w:tcPr>
            <w:tcW w:w="865" w:type="dxa"/>
            <w:vAlign w:val="center"/>
          </w:tcPr>
          <w:p w:rsidR="00CE0A82" w:rsidRPr="00CE0A82" w:rsidRDefault="00CE0A82" w:rsidP="00CE0A82">
            <w:pPr>
              <w:spacing w:line="280" w:lineRule="exact"/>
              <w:jc w:val="center"/>
              <w:rPr>
                <w:sz w:val="21"/>
                <w:szCs w:val="21"/>
              </w:rPr>
            </w:pPr>
            <w:r w:rsidRPr="00CE0A82">
              <w:rPr>
                <w:rFonts w:hint="eastAsia"/>
                <w:sz w:val="21"/>
                <w:szCs w:val="21"/>
              </w:rPr>
              <w:t>10</w:t>
            </w:r>
          </w:p>
        </w:tc>
        <w:tc>
          <w:tcPr>
            <w:tcW w:w="1728" w:type="dxa"/>
            <w:vAlign w:val="center"/>
          </w:tcPr>
          <w:p w:rsidR="00CE0A82" w:rsidRPr="00CE0A82" w:rsidRDefault="00CE0A82" w:rsidP="00CE0A82">
            <w:pPr>
              <w:spacing w:line="280" w:lineRule="exact"/>
              <w:jc w:val="center"/>
              <w:rPr>
                <w:sz w:val="21"/>
                <w:szCs w:val="21"/>
              </w:rPr>
            </w:pPr>
            <w:r w:rsidRPr="00CE0A82">
              <w:rPr>
                <w:rFonts w:hint="eastAsia"/>
                <w:sz w:val="21"/>
                <w:szCs w:val="21"/>
              </w:rPr>
              <w:t>2020.7-2023.8</w:t>
            </w:r>
          </w:p>
        </w:tc>
        <w:tc>
          <w:tcPr>
            <w:tcW w:w="1555" w:type="dxa"/>
            <w:vAlign w:val="center"/>
          </w:tcPr>
          <w:p w:rsidR="00CE0A82" w:rsidRPr="00CE0A82" w:rsidRDefault="00CE0A82" w:rsidP="00CE0A82">
            <w:pPr>
              <w:spacing w:line="280" w:lineRule="exact"/>
              <w:jc w:val="center"/>
              <w:rPr>
                <w:sz w:val="21"/>
                <w:szCs w:val="21"/>
              </w:rPr>
            </w:pPr>
            <w:r w:rsidRPr="00CE0A82">
              <w:rPr>
                <w:sz w:val="21"/>
                <w:szCs w:val="21"/>
              </w:rPr>
              <w:t>2020SJZDA074</w:t>
            </w:r>
          </w:p>
        </w:tc>
      </w:tr>
      <w:tr w:rsidR="007D5A3B" w:rsidRPr="00D628D9" w:rsidTr="00135EC0">
        <w:trPr>
          <w:trHeight w:val="721"/>
        </w:trPr>
        <w:tc>
          <w:tcPr>
            <w:tcW w:w="1134" w:type="dxa"/>
            <w:vAlign w:val="center"/>
          </w:tcPr>
          <w:p w:rsidR="007D5A3B" w:rsidRPr="007D5A3B" w:rsidRDefault="007D5A3B" w:rsidP="007D5A3B">
            <w:pPr>
              <w:spacing w:line="280" w:lineRule="exact"/>
              <w:jc w:val="center"/>
              <w:rPr>
                <w:sz w:val="21"/>
                <w:szCs w:val="21"/>
              </w:rPr>
            </w:pPr>
            <w:r w:rsidRPr="007D5A3B">
              <w:rPr>
                <w:rFonts w:hint="eastAsia"/>
                <w:sz w:val="21"/>
                <w:szCs w:val="21"/>
              </w:rPr>
              <w:t>经济管理学院</w:t>
            </w:r>
          </w:p>
        </w:tc>
        <w:tc>
          <w:tcPr>
            <w:tcW w:w="1006" w:type="dxa"/>
            <w:vAlign w:val="center"/>
          </w:tcPr>
          <w:p w:rsidR="007D5A3B" w:rsidRPr="007D5A3B" w:rsidRDefault="007D5A3B" w:rsidP="007D5A3B">
            <w:pPr>
              <w:spacing w:line="280" w:lineRule="exact"/>
              <w:jc w:val="center"/>
              <w:rPr>
                <w:sz w:val="21"/>
                <w:szCs w:val="21"/>
              </w:rPr>
            </w:pPr>
            <w:r w:rsidRPr="007D5A3B">
              <w:rPr>
                <w:rFonts w:hint="eastAsia"/>
                <w:sz w:val="21"/>
                <w:szCs w:val="21"/>
              </w:rPr>
              <w:t>刘爱军</w:t>
            </w:r>
          </w:p>
        </w:tc>
        <w:tc>
          <w:tcPr>
            <w:tcW w:w="2247" w:type="dxa"/>
            <w:vAlign w:val="center"/>
          </w:tcPr>
          <w:p w:rsidR="007D5A3B" w:rsidRPr="007D5A3B" w:rsidRDefault="007D5A3B" w:rsidP="007D5A3B">
            <w:pPr>
              <w:spacing w:line="280" w:lineRule="exact"/>
              <w:rPr>
                <w:sz w:val="21"/>
                <w:szCs w:val="21"/>
              </w:rPr>
            </w:pPr>
            <w:r w:rsidRPr="007D5A3B">
              <w:rPr>
                <w:rFonts w:hint="eastAsia"/>
                <w:sz w:val="21"/>
                <w:szCs w:val="21"/>
              </w:rPr>
              <w:t>江苏农业生产装备智能化与全产业链数字化研究</w:t>
            </w:r>
          </w:p>
        </w:tc>
        <w:tc>
          <w:tcPr>
            <w:tcW w:w="865" w:type="dxa"/>
            <w:vAlign w:val="center"/>
          </w:tcPr>
          <w:p w:rsidR="007D5A3B" w:rsidRPr="007D5A3B" w:rsidRDefault="007D5A3B" w:rsidP="007D5A3B">
            <w:pPr>
              <w:spacing w:line="280" w:lineRule="exact"/>
              <w:jc w:val="center"/>
              <w:rPr>
                <w:sz w:val="21"/>
                <w:szCs w:val="21"/>
              </w:rPr>
            </w:pPr>
            <w:r w:rsidRPr="007D5A3B">
              <w:rPr>
                <w:rFonts w:hint="eastAsia"/>
                <w:sz w:val="21"/>
                <w:szCs w:val="21"/>
              </w:rPr>
              <w:t>10</w:t>
            </w:r>
          </w:p>
        </w:tc>
        <w:tc>
          <w:tcPr>
            <w:tcW w:w="1728" w:type="dxa"/>
            <w:vAlign w:val="center"/>
          </w:tcPr>
          <w:p w:rsidR="007D5A3B" w:rsidRPr="007D5A3B" w:rsidRDefault="007D5A3B" w:rsidP="007D5A3B">
            <w:pPr>
              <w:spacing w:line="280" w:lineRule="exact"/>
              <w:jc w:val="center"/>
              <w:rPr>
                <w:sz w:val="21"/>
                <w:szCs w:val="21"/>
              </w:rPr>
            </w:pPr>
            <w:r w:rsidRPr="007D5A3B">
              <w:rPr>
                <w:rFonts w:hint="eastAsia"/>
                <w:sz w:val="21"/>
                <w:szCs w:val="21"/>
              </w:rPr>
              <w:t>2021.7</w:t>
            </w:r>
            <w:r w:rsidRPr="007D5A3B">
              <w:rPr>
                <w:sz w:val="21"/>
                <w:szCs w:val="21"/>
              </w:rPr>
              <w:t>-2024.6</w:t>
            </w:r>
          </w:p>
        </w:tc>
        <w:tc>
          <w:tcPr>
            <w:tcW w:w="1555" w:type="dxa"/>
            <w:vAlign w:val="center"/>
          </w:tcPr>
          <w:p w:rsidR="007D5A3B" w:rsidRPr="007D5A3B" w:rsidRDefault="007D5A3B" w:rsidP="007D5A3B">
            <w:pPr>
              <w:spacing w:line="280" w:lineRule="exact"/>
              <w:jc w:val="center"/>
              <w:rPr>
                <w:sz w:val="21"/>
                <w:szCs w:val="21"/>
              </w:rPr>
            </w:pPr>
            <w:r w:rsidRPr="007D5A3B">
              <w:rPr>
                <w:sz w:val="21"/>
                <w:szCs w:val="21"/>
              </w:rPr>
              <w:t>2021SJZDA028</w:t>
            </w:r>
          </w:p>
        </w:tc>
      </w:tr>
      <w:tr w:rsidR="007D5A3B" w:rsidRPr="00D628D9" w:rsidTr="00135EC0">
        <w:trPr>
          <w:trHeight w:val="721"/>
        </w:trPr>
        <w:tc>
          <w:tcPr>
            <w:tcW w:w="1134" w:type="dxa"/>
            <w:vAlign w:val="center"/>
          </w:tcPr>
          <w:p w:rsidR="007D5A3B" w:rsidRPr="007D5A3B" w:rsidRDefault="007D5A3B" w:rsidP="007D5A3B">
            <w:pPr>
              <w:spacing w:line="280" w:lineRule="exact"/>
              <w:jc w:val="center"/>
              <w:rPr>
                <w:sz w:val="21"/>
                <w:szCs w:val="21"/>
              </w:rPr>
            </w:pPr>
            <w:r w:rsidRPr="007D5A3B">
              <w:rPr>
                <w:rFonts w:hint="eastAsia"/>
                <w:sz w:val="21"/>
                <w:szCs w:val="21"/>
              </w:rPr>
              <w:t>马克思主义学院</w:t>
            </w:r>
          </w:p>
        </w:tc>
        <w:tc>
          <w:tcPr>
            <w:tcW w:w="1006" w:type="dxa"/>
            <w:vAlign w:val="center"/>
          </w:tcPr>
          <w:p w:rsidR="007D5A3B" w:rsidRPr="007D5A3B" w:rsidRDefault="007D5A3B" w:rsidP="007D5A3B">
            <w:pPr>
              <w:spacing w:line="280" w:lineRule="exact"/>
              <w:jc w:val="center"/>
              <w:rPr>
                <w:sz w:val="21"/>
                <w:szCs w:val="21"/>
              </w:rPr>
            </w:pPr>
            <w:r w:rsidRPr="007D5A3B">
              <w:rPr>
                <w:rFonts w:hint="eastAsia"/>
                <w:sz w:val="21"/>
                <w:szCs w:val="21"/>
              </w:rPr>
              <w:t>姜</w:t>
            </w:r>
            <w:r w:rsidRPr="007D5A3B">
              <w:rPr>
                <w:rFonts w:hint="eastAsia"/>
                <w:sz w:val="21"/>
                <w:szCs w:val="21"/>
              </w:rPr>
              <w:t xml:space="preserve">  </w:t>
            </w:r>
            <w:r w:rsidRPr="007D5A3B">
              <w:rPr>
                <w:rFonts w:hint="eastAsia"/>
                <w:sz w:val="21"/>
                <w:szCs w:val="21"/>
              </w:rPr>
              <w:t>萍</w:t>
            </w:r>
          </w:p>
        </w:tc>
        <w:tc>
          <w:tcPr>
            <w:tcW w:w="2247" w:type="dxa"/>
            <w:vAlign w:val="center"/>
          </w:tcPr>
          <w:p w:rsidR="007D5A3B" w:rsidRPr="007D5A3B" w:rsidRDefault="007D5A3B" w:rsidP="007D5A3B">
            <w:pPr>
              <w:spacing w:line="280" w:lineRule="exact"/>
              <w:rPr>
                <w:sz w:val="21"/>
                <w:szCs w:val="21"/>
              </w:rPr>
            </w:pPr>
            <w:r w:rsidRPr="007D5A3B">
              <w:rPr>
                <w:rFonts w:hint="eastAsia"/>
                <w:sz w:val="21"/>
                <w:szCs w:val="21"/>
              </w:rPr>
              <w:t>高校思政课</w:t>
            </w:r>
            <w:r w:rsidRPr="007D5A3B">
              <w:rPr>
                <w:sz w:val="21"/>
                <w:szCs w:val="21"/>
              </w:rPr>
              <w:t>“</w:t>
            </w:r>
            <w:r w:rsidRPr="007D5A3B">
              <w:rPr>
                <w:rFonts w:hint="eastAsia"/>
                <w:sz w:val="21"/>
                <w:szCs w:val="21"/>
              </w:rPr>
              <w:t>三堂</w:t>
            </w:r>
            <w:r w:rsidRPr="007D5A3B">
              <w:rPr>
                <w:sz w:val="21"/>
                <w:szCs w:val="21"/>
              </w:rPr>
              <w:t>”</w:t>
            </w:r>
            <w:r w:rsidRPr="007D5A3B">
              <w:rPr>
                <w:rFonts w:hint="eastAsia"/>
                <w:sz w:val="21"/>
                <w:szCs w:val="21"/>
              </w:rPr>
              <w:t>融合的立体化教学模式研究</w:t>
            </w:r>
          </w:p>
        </w:tc>
        <w:tc>
          <w:tcPr>
            <w:tcW w:w="865" w:type="dxa"/>
            <w:vAlign w:val="center"/>
          </w:tcPr>
          <w:p w:rsidR="007D5A3B" w:rsidRPr="007D5A3B" w:rsidRDefault="007D5A3B" w:rsidP="007D5A3B">
            <w:pPr>
              <w:spacing w:line="280" w:lineRule="exact"/>
              <w:jc w:val="center"/>
              <w:rPr>
                <w:sz w:val="21"/>
                <w:szCs w:val="21"/>
              </w:rPr>
            </w:pPr>
            <w:r w:rsidRPr="007D5A3B">
              <w:rPr>
                <w:rFonts w:hint="eastAsia"/>
                <w:sz w:val="21"/>
                <w:szCs w:val="21"/>
              </w:rPr>
              <w:t>10</w:t>
            </w:r>
          </w:p>
        </w:tc>
        <w:tc>
          <w:tcPr>
            <w:tcW w:w="1728" w:type="dxa"/>
            <w:vAlign w:val="center"/>
          </w:tcPr>
          <w:p w:rsidR="007D5A3B" w:rsidRPr="007D5A3B" w:rsidRDefault="007D5A3B" w:rsidP="007D5A3B">
            <w:pPr>
              <w:spacing w:line="280" w:lineRule="exact"/>
              <w:jc w:val="center"/>
              <w:rPr>
                <w:sz w:val="21"/>
                <w:szCs w:val="21"/>
              </w:rPr>
            </w:pPr>
            <w:r w:rsidRPr="007D5A3B">
              <w:rPr>
                <w:rFonts w:hint="eastAsia"/>
                <w:sz w:val="21"/>
                <w:szCs w:val="21"/>
              </w:rPr>
              <w:t>2021.7</w:t>
            </w:r>
            <w:r w:rsidRPr="007D5A3B">
              <w:rPr>
                <w:sz w:val="21"/>
                <w:szCs w:val="21"/>
              </w:rPr>
              <w:t>-2024.6</w:t>
            </w:r>
          </w:p>
        </w:tc>
        <w:tc>
          <w:tcPr>
            <w:tcW w:w="1555" w:type="dxa"/>
            <w:vAlign w:val="center"/>
          </w:tcPr>
          <w:p w:rsidR="007D5A3B" w:rsidRPr="007D5A3B" w:rsidRDefault="007D5A3B" w:rsidP="007D5A3B">
            <w:pPr>
              <w:spacing w:line="280" w:lineRule="exact"/>
              <w:jc w:val="center"/>
              <w:rPr>
                <w:sz w:val="21"/>
                <w:szCs w:val="21"/>
              </w:rPr>
            </w:pPr>
            <w:r w:rsidRPr="007D5A3B">
              <w:rPr>
                <w:sz w:val="21"/>
                <w:szCs w:val="21"/>
              </w:rPr>
              <w:t>2021SJZDA062</w:t>
            </w:r>
          </w:p>
        </w:tc>
      </w:tr>
    </w:tbl>
    <w:p w:rsidR="00777D5D" w:rsidRDefault="00777D5D" w:rsidP="00EE0EE7">
      <w:pPr>
        <w:jc w:val="center"/>
        <w:rPr>
          <w:sz w:val="24"/>
        </w:rPr>
      </w:pPr>
    </w:p>
    <w:p w:rsidR="00777D5D" w:rsidRDefault="00777D5D" w:rsidP="00EE0EE7">
      <w:pPr>
        <w:jc w:val="center"/>
        <w:rPr>
          <w:sz w:val="24"/>
        </w:rPr>
      </w:pPr>
    </w:p>
    <w:p w:rsidR="00EE0EE7" w:rsidRPr="00834909" w:rsidRDefault="00834909" w:rsidP="00EE0EE7">
      <w:pPr>
        <w:jc w:val="center"/>
        <w:rPr>
          <w:b/>
          <w:bCs/>
          <w:sz w:val="24"/>
        </w:rPr>
      </w:pPr>
      <w:r w:rsidRPr="00834909">
        <w:rPr>
          <w:rFonts w:hint="eastAsia"/>
          <w:b/>
          <w:bCs/>
          <w:sz w:val="24"/>
        </w:rPr>
        <w:t>一般项目</w:t>
      </w:r>
      <w:r w:rsidR="00EE0EE7" w:rsidRPr="00834909">
        <w:rPr>
          <w:rFonts w:hint="eastAsia"/>
          <w:b/>
          <w:bCs/>
          <w:sz w:val="24"/>
        </w:rPr>
        <w:t>年度检查、结项一览表</w:t>
      </w:r>
    </w:p>
    <w:p w:rsidR="00EE0EE7" w:rsidRPr="00EE0EE7" w:rsidRDefault="00EE0EE7" w:rsidP="007D5A3B">
      <w:pPr>
        <w:spacing w:line="280" w:lineRule="exact"/>
        <w:jc w:val="center"/>
        <w:rPr>
          <w:sz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899"/>
        <w:gridCol w:w="3315"/>
        <w:gridCol w:w="2042"/>
        <w:gridCol w:w="1537"/>
      </w:tblGrid>
      <w:tr w:rsidR="00BB6FE7" w:rsidRPr="00EE0EE7" w:rsidTr="00BB6FE7">
        <w:trPr>
          <w:trHeight w:val="659"/>
          <w:jc w:val="center"/>
        </w:trPr>
        <w:tc>
          <w:tcPr>
            <w:tcW w:w="937" w:type="dxa"/>
            <w:vAlign w:val="center"/>
          </w:tcPr>
          <w:p w:rsidR="00BB6FE7" w:rsidRPr="0045284F" w:rsidRDefault="00BB6FE7" w:rsidP="00915655">
            <w:pPr>
              <w:jc w:val="center"/>
              <w:rPr>
                <w:sz w:val="21"/>
                <w:szCs w:val="21"/>
              </w:rPr>
            </w:pPr>
            <w:r w:rsidRPr="0045284F">
              <w:rPr>
                <w:rFonts w:hint="eastAsia"/>
                <w:sz w:val="21"/>
                <w:szCs w:val="21"/>
              </w:rPr>
              <w:t>单位</w:t>
            </w:r>
          </w:p>
        </w:tc>
        <w:tc>
          <w:tcPr>
            <w:tcW w:w="899" w:type="dxa"/>
            <w:vAlign w:val="center"/>
          </w:tcPr>
          <w:p w:rsidR="00BB6FE7" w:rsidRPr="0045284F" w:rsidRDefault="00BB6FE7" w:rsidP="00915655">
            <w:pPr>
              <w:jc w:val="center"/>
              <w:rPr>
                <w:sz w:val="21"/>
                <w:szCs w:val="21"/>
              </w:rPr>
            </w:pPr>
            <w:r w:rsidRPr="0045284F">
              <w:rPr>
                <w:rFonts w:hint="eastAsia"/>
                <w:sz w:val="21"/>
                <w:szCs w:val="21"/>
              </w:rPr>
              <w:t>主持人</w:t>
            </w:r>
          </w:p>
        </w:tc>
        <w:tc>
          <w:tcPr>
            <w:tcW w:w="3315" w:type="dxa"/>
            <w:vAlign w:val="center"/>
          </w:tcPr>
          <w:p w:rsidR="00BB6FE7" w:rsidRPr="0045284F" w:rsidRDefault="00BB6FE7" w:rsidP="00915655">
            <w:pPr>
              <w:jc w:val="center"/>
              <w:rPr>
                <w:sz w:val="21"/>
                <w:szCs w:val="21"/>
              </w:rPr>
            </w:pPr>
            <w:r w:rsidRPr="0045284F">
              <w:rPr>
                <w:rFonts w:hint="eastAsia"/>
                <w:sz w:val="21"/>
                <w:szCs w:val="21"/>
              </w:rPr>
              <w:t>项目名称</w:t>
            </w:r>
          </w:p>
        </w:tc>
        <w:tc>
          <w:tcPr>
            <w:tcW w:w="2042" w:type="dxa"/>
            <w:vAlign w:val="center"/>
          </w:tcPr>
          <w:p w:rsidR="00BB6FE7" w:rsidRPr="0045284F" w:rsidRDefault="00BB6FE7" w:rsidP="00915655">
            <w:pPr>
              <w:jc w:val="center"/>
              <w:rPr>
                <w:sz w:val="21"/>
                <w:szCs w:val="21"/>
              </w:rPr>
            </w:pPr>
            <w:r w:rsidRPr="0045284F">
              <w:rPr>
                <w:rFonts w:hint="eastAsia"/>
                <w:sz w:val="21"/>
                <w:szCs w:val="21"/>
              </w:rPr>
              <w:t>起止时间</w:t>
            </w:r>
          </w:p>
        </w:tc>
        <w:tc>
          <w:tcPr>
            <w:tcW w:w="1537" w:type="dxa"/>
            <w:vAlign w:val="center"/>
          </w:tcPr>
          <w:p w:rsidR="00BB6FE7" w:rsidRPr="0045284F" w:rsidRDefault="00BB6FE7" w:rsidP="00915655">
            <w:pPr>
              <w:jc w:val="center"/>
              <w:rPr>
                <w:sz w:val="21"/>
                <w:szCs w:val="21"/>
              </w:rPr>
            </w:pPr>
            <w:r w:rsidRPr="0045284F">
              <w:rPr>
                <w:rFonts w:hint="eastAsia"/>
                <w:sz w:val="21"/>
                <w:szCs w:val="21"/>
              </w:rPr>
              <w:t>项目编号</w:t>
            </w:r>
          </w:p>
        </w:tc>
      </w:tr>
      <w:tr w:rsidR="00F51B11" w:rsidRPr="006D051A" w:rsidTr="00BB6FE7">
        <w:trPr>
          <w:trHeight w:val="659"/>
          <w:jc w:val="center"/>
        </w:trPr>
        <w:tc>
          <w:tcPr>
            <w:tcW w:w="937" w:type="dxa"/>
            <w:vMerge w:val="restart"/>
            <w:vAlign w:val="center"/>
          </w:tcPr>
          <w:p w:rsidR="00F51B11" w:rsidRPr="00845422" w:rsidRDefault="00F51B11" w:rsidP="00F51B11">
            <w:pPr>
              <w:spacing w:line="360" w:lineRule="exact"/>
              <w:jc w:val="center"/>
              <w:rPr>
                <w:rFonts w:ascii="宋体" w:cs="宋体"/>
                <w:kern w:val="0"/>
                <w:sz w:val="20"/>
                <w:szCs w:val="20"/>
              </w:rPr>
            </w:pPr>
            <w:bookmarkStart w:id="0" w:name="_GoBack" w:colFirst="1" w:colLast="1"/>
            <w:r w:rsidRPr="00845422">
              <w:rPr>
                <w:rFonts w:ascii="宋体" w:cs="宋体" w:hint="eastAsia"/>
                <w:kern w:val="0"/>
                <w:sz w:val="20"/>
                <w:szCs w:val="20"/>
              </w:rPr>
              <w:t>人文学院</w:t>
            </w:r>
          </w:p>
        </w:tc>
        <w:tc>
          <w:tcPr>
            <w:tcW w:w="899" w:type="dxa"/>
            <w:vAlign w:val="center"/>
          </w:tcPr>
          <w:p w:rsidR="00F51B11" w:rsidRPr="00845422" w:rsidRDefault="00F51B11" w:rsidP="00650512">
            <w:pPr>
              <w:spacing w:line="360" w:lineRule="exact"/>
              <w:jc w:val="center"/>
              <w:rPr>
                <w:rFonts w:ascii="宋体" w:cs="宋体"/>
                <w:kern w:val="0"/>
                <w:sz w:val="20"/>
                <w:szCs w:val="20"/>
              </w:rPr>
            </w:pPr>
            <w:r w:rsidRPr="00845422">
              <w:rPr>
                <w:rFonts w:ascii="宋体" w:cs="宋体" w:hint="eastAsia"/>
                <w:kern w:val="0"/>
                <w:sz w:val="20"/>
                <w:szCs w:val="20"/>
              </w:rPr>
              <w:t>吴昊</w:t>
            </w:r>
          </w:p>
        </w:tc>
        <w:tc>
          <w:tcPr>
            <w:tcW w:w="3315" w:type="dxa"/>
            <w:vAlign w:val="center"/>
          </w:tcPr>
          <w:p w:rsidR="00F51B11" w:rsidRPr="00845422" w:rsidRDefault="00F51B11" w:rsidP="00F51B11">
            <w:pPr>
              <w:widowControl/>
              <w:spacing w:line="360" w:lineRule="exact"/>
              <w:jc w:val="left"/>
              <w:rPr>
                <w:rFonts w:ascii="宋体" w:cs="宋体"/>
                <w:kern w:val="0"/>
                <w:sz w:val="20"/>
                <w:szCs w:val="20"/>
              </w:rPr>
            </w:pPr>
            <w:r w:rsidRPr="00845422">
              <w:rPr>
                <w:rFonts w:ascii="宋体" w:cs="宋体" w:hint="eastAsia"/>
                <w:kern w:val="0"/>
                <w:sz w:val="20"/>
                <w:szCs w:val="20"/>
              </w:rPr>
              <w:t>农业视角下的魏晋南北朝饮食生活研究</w:t>
            </w:r>
          </w:p>
        </w:tc>
        <w:tc>
          <w:tcPr>
            <w:tcW w:w="2042" w:type="dxa"/>
            <w:vAlign w:val="center"/>
          </w:tcPr>
          <w:p w:rsidR="00F51B11" w:rsidRPr="00845422" w:rsidRDefault="00F51B11" w:rsidP="00F51B11">
            <w:pPr>
              <w:widowControl/>
              <w:spacing w:line="360" w:lineRule="exact"/>
              <w:jc w:val="center"/>
              <w:rPr>
                <w:rFonts w:ascii="宋体" w:cs="宋体"/>
                <w:kern w:val="0"/>
                <w:sz w:val="20"/>
                <w:szCs w:val="20"/>
              </w:rPr>
            </w:pPr>
            <w:r w:rsidRPr="00845422">
              <w:rPr>
                <w:rFonts w:ascii="宋体" w:cs="宋体" w:hint="eastAsia"/>
                <w:kern w:val="0"/>
                <w:sz w:val="20"/>
                <w:szCs w:val="20"/>
              </w:rPr>
              <w:t>2017.7-2019.6</w:t>
            </w:r>
          </w:p>
        </w:tc>
        <w:tc>
          <w:tcPr>
            <w:tcW w:w="1537" w:type="dxa"/>
          </w:tcPr>
          <w:p w:rsidR="00F51B11" w:rsidRPr="00845422" w:rsidRDefault="00F51B11" w:rsidP="00F51B11">
            <w:pPr>
              <w:widowControl/>
              <w:spacing w:line="360" w:lineRule="exact"/>
              <w:jc w:val="center"/>
              <w:rPr>
                <w:rFonts w:ascii="宋体" w:cs="宋体"/>
                <w:kern w:val="0"/>
                <w:sz w:val="20"/>
                <w:szCs w:val="20"/>
              </w:rPr>
            </w:pPr>
            <w:r w:rsidRPr="00845422">
              <w:rPr>
                <w:rFonts w:ascii="宋体" w:cs="宋体"/>
                <w:kern w:val="0"/>
                <w:sz w:val="20"/>
                <w:szCs w:val="20"/>
              </w:rPr>
              <w:t>2017SJB00</w:t>
            </w:r>
            <w:r w:rsidRPr="00845422">
              <w:rPr>
                <w:rFonts w:ascii="宋体" w:cs="宋体" w:hint="eastAsia"/>
                <w:kern w:val="0"/>
                <w:sz w:val="20"/>
                <w:szCs w:val="20"/>
              </w:rPr>
              <w:t>42</w:t>
            </w:r>
          </w:p>
        </w:tc>
      </w:tr>
      <w:tr w:rsidR="00F51B11" w:rsidRPr="006D051A" w:rsidTr="00F15BC0">
        <w:trPr>
          <w:trHeight w:val="659"/>
          <w:jc w:val="center"/>
        </w:trPr>
        <w:tc>
          <w:tcPr>
            <w:tcW w:w="937" w:type="dxa"/>
            <w:vMerge/>
            <w:vAlign w:val="center"/>
          </w:tcPr>
          <w:p w:rsidR="00F51B11" w:rsidRPr="00845422" w:rsidRDefault="00F51B11" w:rsidP="00F51B11">
            <w:pPr>
              <w:spacing w:line="360" w:lineRule="exact"/>
              <w:jc w:val="center"/>
              <w:rPr>
                <w:rFonts w:ascii="宋体" w:cs="宋体"/>
                <w:kern w:val="0"/>
                <w:sz w:val="20"/>
                <w:szCs w:val="20"/>
              </w:rPr>
            </w:pPr>
          </w:p>
        </w:tc>
        <w:tc>
          <w:tcPr>
            <w:tcW w:w="899" w:type="dxa"/>
            <w:vAlign w:val="center"/>
          </w:tcPr>
          <w:p w:rsidR="00F51B11" w:rsidRPr="00845422" w:rsidRDefault="00F51B11" w:rsidP="00650512">
            <w:pPr>
              <w:spacing w:line="360" w:lineRule="exact"/>
              <w:jc w:val="center"/>
              <w:rPr>
                <w:rFonts w:ascii="宋体" w:cs="宋体"/>
                <w:kern w:val="0"/>
                <w:sz w:val="20"/>
                <w:szCs w:val="20"/>
              </w:rPr>
            </w:pPr>
            <w:r w:rsidRPr="00845422">
              <w:rPr>
                <w:rFonts w:ascii="宋体" w:cs="宋体" w:hint="eastAsia"/>
                <w:kern w:val="0"/>
                <w:sz w:val="20"/>
                <w:szCs w:val="20"/>
              </w:rPr>
              <w:t>杨灿君</w:t>
            </w:r>
          </w:p>
        </w:tc>
        <w:tc>
          <w:tcPr>
            <w:tcW w:w="3315" w:type="dxa"/>
            <w:vAlign w:val="center"/>
          </w:tcPr>
          <w:p w:rsidR="00F51B11" w:rsidRPr="00845422" w:rsidRDefault="00F51B11" w:rsidP="00F51B11">
            <w:pPr>
              <w:widowControl/>
              <w:spacing w:line="360" w:lineRule="exact"/>
              <w:jc w:val="left"/>
              <w:rPr>
                <w:rFonts w:ascii="宋体" w:cs="宋体"/>
                <w:kern w:val="0"/>
                <w:sz w:val="20"/>
                <w:szCs w:val="20"/>
              </w:rPr>
            </w:pPr>
            <w:r w:rsidRPr="00845422">
              <w:rPr>
                <w:rFonts w:ascii="宋体" w:cs="宋体" w:hint="eastAsia"/>
                <w:kern w:val="0"/>
                <w:sz w:val="20"/>
                <w:szCs w:val="20"/>
              </w:rPr>
              <w:t>农民合作社参与农村社会治理创新的实践研究</w:t>
            </w:r>
          </w:p>
        </w:tc>
        <w:tc>
          <w:tcPr>
            <w:tcW w:w="2042" w:type="dxa"/>
            <w:vAlign w:val="center"/>
          </w:tcPr>
          <w:p w:rsidR="00F51B11" w:rsidRPr="00845422" w:rsidRDefault="00F51B11" w:rsidP="00F51B11">
            <w:pPr>
              <w:widowControl/>
              <w:spacing w:line="360" w:lineRule="exact"/>
              <w:jc w:val="center"/>
              <w:rPr>
                <w:rFonts w:ascii="宋体" w:cs="宋体"/>
                <w:kern w:val="0"/>
                <w:sz w:val="20"/>
                <w:szCs w:val="20"/>
              </w:rPr>
            </w:pPr>
            <w:r w:rsidRPr="00845422">
              <w:rPr>
                <w:rFonts w:ascii="宋体" w:cs="宋体" w:hint="eastAsia"/>
                <w:kern w:val="0"/>
                <w:sz w:val="20"/>
                <w:szCs w:val="20"/>
              </w:rPr>
              <w:t>2017.7-2019.6</w:t>
            </w:r>
          </w:p>
        </w:tc>
        <w:tc>
          <w:tcPr>
            <w:tcW w:w="1537" w:type="dxa"/>
            <w:vAlign w:val="center"/>
          </w:tcPr>
          <w:p w:rsidR="00F51B11" w:rsidRPr="00845422" w:rsidRDefault="00F51B11" w:rsidP="00F51B11">
            <w:pPr>
              <w:widowControl/>
              <w:spacing w:line="360" w:lineRule="exact"/>
              <w:jc w:val="center"/>
              <w:rPr>
                <w:rFonts w:ascii="宋体" w:cs="宋体"/>
                <w:kern w:val="0"/>
                <w:sz w:val="20"/>
                <w:szCs w:val="20"/>
              </w:rPr>
            </w:pPr>
            <w:r w:rsidRPr="00845422">
              <w:rPr>
                <w:rFonts w:ascii="宋体" w:cs="宋体"/>
                <w:kern w:val="0"/>
                <w:sz w:val="20"/>
                <w:szCs w:val="20"/>
              </w:rPr>
              <w:t>2017SJB00</w:t>
            </w:r>
            <w:r w:rsidRPr="00845422">
              <w:rPr>
                <w:rFonts w:ascii="宋体" w:cs="宋体" w:hint="eastAsia"/>
                <w:kern w:val="0"/>
                <w:sz w:val="20"/>
                <w:szCs w:val="20"/>
              </w:rPr>
              <w:t>44</w:t>
            </w:r>
          </w:p>
        </w:tc>
      </w:tr>
      <w:tr w:rsidR="00F51B11" w:rsidRPr="00BB6FE7" w:rsidTr="00BB6FE7">
        <w:trPr>
          <w:trHeight w:val="659"/>
          <w:jc w:val="center"/>
        </w:trPr>
        <w:tc>
          <w:tcPr>
            <w:tcW w:w="937" w:type="dxa"/>
            <w:vAlign w:val="center"/>
          </w:tcPr>
          <w:p w:rsidR="00F51B11" w:rsidRPr="00BB6FE7" w:rsidRDefault="00F51B11" w:rsidP="00F51B11">
            <w:pPr>
              <w:spacing w:line="280" w:lineRule="exact"/>
              <w:jc w:val="center"/>
              <w:rPr>
                <w:rFonts w:ascii="宋体" w:cs="宋体"/>
                <w:kern w:val="0"/>
                <w:sz w:val="20"/>
                <w:szCs w:val="20"/>
              </w:rPr>
            </w:pPr>
            <w:r w:rsidRPr="00BB6FE7">
              <w:rPr>
                <w:rFonts w:ascii="宋体" w:cs="宋体" w:hint="eastAsia"/>
                <w:kern w:val="0"/>
                <w:sz w:val="20"/>
                <w:szCs w:val="20"/>
              </w:rPr>
              <w:t>公管学院</w:t>
            </w:r>
          </w:p>
        </w:tc>
        <w:tc>
          <w:tcPr>
            <w:tcW w:w="899" w:type="dxa"/>
          </w:tcPr>
          <w:p w:rsidR="00F51B11" w:rsidRPr="00BB6FE7" w:rsidRDefault="00F51B11" w:rsidP="00650512">
            <w:pPr>
              <w:spacing w:line="280" w:lineRule="exact"/>
              <w:jc w:val="center"/>
              <w:rPr>
                <w:rFonts w:ascii="宋体" w:cs="宋体"/>
                <w:kern w:val="0"/>
                <w:sz w:val="20"/>
                <w:szCs w:val="20"/>
              </w:rPr>
            </w:pPr>
            <w:r w:rsidRPr="00BB6FE7">
              <w:rPr>
                <w:rFonts w:ascii="宋体" w:cs="宋体"/>
                <w:kern w:val="0"/>
                <w:sz w:val="20"/>
                <w:szCs w:val="20"/>
              </w:rPr>
              <w:t>吴红梅</w:t>
            </w:r>
          </w:p>
        </w:tc>
        <w:tc>
          <w:tcPr>
            <w:tcW w:w="3315" w:type="dxa"/>
          </w:tcPr>
          <w:p w:rsidR="00F51B11" w:rsidRPr="00BB6FE7" w:rsidRDefault="00F51B11" w:rsidP="00F51B11">
            <w:pPr>
              <w:spacing w:line="280" w:lineRule="exact"/>
              <w:rPr>
                <w:rFonts w:ascii="宋体" w:cs="宋体"/>
                <w:kern w:val="0"/>
                <w:sz w:val="20"/>
                <w:szCs w:val="20"/>
              </w:rPr>
            </w:pPr>
            <w:r w:rsidRPr="00BB6FE7">
              <w:rPr>
                <w:rFonts w:ascii="宋体" w:cs="宋体"/>
                <w:kern w:val="0"/>
                <w:sz w:val="20"/>
                <w:szCs w:val="20"/>
              </w:rPr>
              <w:t>新生代员工反生产行为研究</w:t>
            </w:r>
          </w:p>
        </w:tc>
        <w:tc>
          <w:tcPr>
            <w:tcW w:w="2042" w:type="dxa"/>
            <w:vAlign w:val="center"/>
          </w:tcPr>
          <w:p w:rsidR="00F51B11" w:rsidRPr="00BB6FE7" w:rsidRDefault="00F51B11" w:rsidP="00F51B11">
            <w:pPr>
              <w:widowControl/>
              <w:spacing w:line="280" w:lineRule="exact"/>
              <w:jc w:val="center"/>
              <w:rPr>
                <w:rFonts w:ascii="宋体" w:cs="宋体"/>
                <w:kern w:val="0"/>
                <w:sz w:val="20"/>
                <w:szCs w:val="20"/>
              </w:rPr>
            </w:pPr>
            <w:r w:rsidRPr="00BB6FE7">
              <w:rPr>
                <w:rFonts w:ascii="宋体" w:cs="宋体" w:hint="eastAsia"/>
                <w:kern w:val="0"/>
                <w:sz w:val="20"/>
                <w:szCs w:val="20"/>
              </w:rPr>
              <w:t>2018.</w:t>
            </w:r>
            <w:r w:rsidRPr="00BB6FE7">
              <w:rPr>
                <w:rFonts w:ascii="宋体" w:cs="宋体"/>
                <w:kern w:val="0"/>
                <w:sz w:val="20"/>
                <w:szCs w:val="20"/>
              </w:rPr>
              <w:t xml:space="preserve"> 0</w:t>
            </w:r>
            <w:r w:rsidRPr="00BB6FE7">
              <w:rPr>
                <w:rFonts w:ascii="宋体" w:cs="宋体" w:hint="eastAsia"/>
                <w:kern w:val="0"/>
                <w:sz w:val="20"/>
                <w:szCs w:val="20"/>
              </w:rPr>
              <w:t>8</w:t>
            </w:r>
            <w:r w:rsidRPr="00BB6FE7">
              <w:rPr>
                <w:rFonts w:ascii="宋体" w:cs="宋体"/>
                <w:kern w:val="0"/>
                <w:sz w:val="20"/>
                <w:szCs w:val="20"/>
              </w:rPr>
              <w:t>-2020.07</w:t>
            </w:r>
          </w:p>
        </w:tc>
        <w:tc>
          <w:tcPr>
            <w:tcW w:w="1537" w:type="dxa"/>
          </w:tcPr>
          <w:p w:rsidR="00F51B11" w:rsidRPr="00BB6FE7" w:rsidRDefault="00F51B11" w:rsidP="00F51B11">
            <w:pPr>
              <w:spacing w:line="280" w:lineRule="exact"/>
              <w:ind w:left="134"/>
              <w:rPr>
                <w:rFonts w:ascii="宋体" w:cs="宋体"/>
                <w:kern w:val="0"/>
                <w:sz w:val="20"/>
                <w:szCs w:val="20"/>
              </w:rPr>
            </w:pPr>
            <w:r w:rsidRPr="00BB6FE7">
              <w:rPr>
                <w:rFonts w:ascii="宋体" w:cs="宋体"/>
                <w:kern w:val="0"/>
                <w:sz w:val="20"/>
                <w:szCs w:val="20"/>
              </w:rPr>
              <w:t>2018SJA0032</w:t>
            </w:r>
          </w:p>
        </w:tc>
      </w:tr>
      <w:tr w:rsidR="00F51B11" w:rsidRPr="00BB6FE7" w:rsidTr="00BB6FE7">
        <w:trPr>
          <w:trHeight w:val="659"/>
          <w:jc w:val="center"/>
        </w:trPr>
        <w:tc>
          <w:tcPr>
            <w:tcW w:w="937" w:type="dxa"/>
            <w:vMerge w:val="restart"/>
            <w:vAlign w:val="center"/>
          </w:tcPr>
          <w:p w:rsidR="00F51B11" w:rsidRPr="00BB6FE7" w:rsidRDefault="00F51B11" w:rsidP="00F51B11">
            <w:pPr>
              <w:spacing w:line="280" w:lineRule="exact"/>
              <w:jc w:val="center"/>
              <w:rPr>
                <w:rFonts w:ascii="宋体" w:cs="宋体"/>
                <w:kern w:val="0"/>
                <w:sz w:val="20"/>
                <w:szCs w:val="20"/>
              </w:rPr>
            </w:pPr>
            <w:r w:rsidRPr="00BB6FE7">
              <w:rPr>
                <w:rFonts w:ascii="宋体" w:cs="宋体" w:hint="eastAsia"/>
                <w:kern w:val="0"/>
                <w:sz w:val="20"/>
                <w:szCs w:val="20"/>
              </w:rPr>
              <w:t>人文学院</w:t>
            </w:r>
          </w:p>
        </w:tc>
        <w:tc>
          <w:tcPr>
            <w:tcW w:w="899" w:type="dxa"/>
          </w:tcPr>
          <w:p w:rsidR="00F51B11" w:rsidRPr="00BB6FE7" w:rsidRDefault="00F51B11" w:rsidP="00650512">
            <w:pPr>
              <w:spacing w:line="280" w:lineRule="exact"/>
              <w:jc w:val="center"/>
              <w:rPr>
                <w:rFonts w:ascii="宋体" w:cs="宋体"/>
                <w:kern w:val="0"/>
                <w:sz w:val="20"/>
                <w:szCs w:val="20"/>
              </w:rPr>
            </w:pPr>
            <w:r w:rsidRPr="00BB6FE7">
              <w:rPr>
                <w:rFonts w:ascii="宋体" w:cs="宋体"/>
                <w:kern w:val="0"/>
                <w:sz w:val="20"/>
                <w:szCs w:val="20"/>
              </w:rPr>
              <w:t>肖 阳</w:t>
            </w:r>
          </w:p>
        </w:tc>
        <w:tc>
          <w:tcPr>
            <w:tcW w:w="3315" w:type="dxa"/>
          </w:tcPr>
          <w:p w:rsidR="00F51B11" w:rsidRPr="00BB6FE7" w:rsidRDefault="00F51B11" w:rsidP="00F51B11">
            <w:pPr>
              <w:spacing w:line="280" w:lineRule="exact"/>
              <w:rPr>
                <w:rFonts w:ascii="宋体" w:cs="宋体"/>
                <w:kern w:val="0"/>
                <w:sz w:val="20"/>
                <w:szCs w:val="20"/>
              </w:rPr>
            </w:pPr>
            <w:r w:rsidRPr="00BB6FE7">
              <w:rPr>
                <w:rFonts w:ascii="宋体" w:cs="宋体"/>
                <w:kern w:val="0"/>
                <w:sz w:val="20"/>
                <w:szCs w:val="20"/>
              </w:rPr>
              <w:t>战后日本农村文化振兴之路研究</w:t>
            </w:r>
          </w:p>
        </w:tc>
        <w:tc>
          <w:tcPr>
            <w:tcW w:w="2042" w:type="dxa"/>
            <w:vAlign w:val="center"/>
          </w:tcPr>
          <w:p w:rsidR="00F51B11" w:rsidRPr="00BB6FE7" w:rsidRDefault="00F51B11" w:rsidP="00F51B11">
            <w:pPr>
              <w:widowControl/>
              <w:spacing w:line="280" w:lineRule="exact"/>
              <w:jc w:val="center"/>
              <w:rPr>
                <w:rFonts w:ascii="宋体" w:cs="宋体"/>
                <w:kern w:val="0"/>
                <w:sz w:val="20"/>
                <w:szCs w:val="20"/>
              </w:rPr>
            </w:pPr>
            <w:r w:rsidRPr="00BB6FE7">
              <w:rPr>
                <w:rFonts w:ascii="宋体" w:cs="宋体" w:hint="eastAsia"/>
                <w:kern w:val="0"/>
                <w:sz w:val="20"/>
                <w:szCs w:val="20"/>
              </w:rPr>
              <w:t>2018.</w:t>
            </w:r>
            <w:r w:rsidRPr="00BB6FE7">
              <w:rPr>
                <w:rFonts w:ascii="宋体" w:cs="宋体"/>
                <w:kern w:val="0"/>
                <w:sz w:val="20"/>
                <w:szCs w:val="20"/>
              </w:rPr>
              <w:t xml:space="preserve"> 0</w:t>
            </w:r>
            <w:r w:rsidRPr="00BB6FE7">
              <w:rPr>
                <w:rFonts w:ascii="宋体" w:cs="宋体" w:hint="eastAsia"/>
                <w:kern w:val="0"/>
                <w:sz w:val="20"/>
                <w:szCs w:val="20"/>
              </w:rPr>
              <w:t>8</w:t>
            </w:r>
            <w:r w:rsidRPr="00BB6FE7">
              <w:rPr>
                <w:rFonts w:ascii="宋体" w:cs="宋体"/>
                <w:kern w:val="0"/>
                <w:sz w:val="20"/>
                <w:szCs w:val="20"/>
              </w:rPr>
              <w:t>-2020.07</w:t>
            </w:r>
          </w:p>
        </w:tc>
        <w:tc>
          <w:tcPr>
            <w:tcW w:w="1537" w:type="dxa"/>
          </w:tcPr>
          <w:p w:rsidR="00F51B11" w:rsidRPr="00BB6FE7" w:rsidRDefault="00F51B11" w:rsidP="00F51B11">
            <w:pPr>
              <w:spacing w:line="280" w:lineRule="exact"/>
              <w:ind w:left="134"/>
              <w:rPr>
                <w:rFonts w:ascii="宋体" w:cs="宋体"/>
                <w:kern w:val="0"/>
                <w:sz w:val="20"/>
                <w:szCs w:val="20"/>
              </w:rPr>
            </w:pPr>
            <w:r w:rsidRPr="00BB6FE7">
              <w:rPr>
                <w:rFonts w:ascii="宋体" w:cs="宋体"/>
                <w:kern w:val="0"/>
                <w:sz w:val="20"/>
                <w:szCs w:val="20"/>
              </w:rPr>
              <w:t>2018SJA0036</w:t>
            </w:r>
          </w:p>
        </w:tc>
      </w:tr>
      <w:tr w:rsidR="00F51B11" w:rsidRPr="00BB6FE7" w:rsidTr="00BB6FE7">
        <w:trPr>
          <w:trHeight w:val="659"/>
          <w:jc w:val="center"/>
        </w:trPr>
        <w:tc>
          <w:tcPr>
            <w:tcW w:w="937" w:type="dxa"/>
            <w:vMerge/>
            <w:vAlign w:val="center"/>
          </w:tcPr>
          <w:p w:rsidR="00F51B11" w:rsidRPr="00BB6FE7" w:rsidRDefault="00F51B11" w:rsidP="00F51B11">
            <w:pPr>
              <w:spacing w:line="280" w:lineRule="exact"/>
              <w:jc w:val="center"/>
              <w:rPr>
                <w:rFonts w:ascii="宋体" w:cs="宋体"/>
                <w:kern w:val="0"/>
                <w:sz w:val="20"/>
                <w:szCs w:val="20"/>
              </w:rPr>
            </w:pPr>
          </w:p>
        </w:tc>
        <w:tc>
          <w:tcPr>
            <w:tcW w:w="899" w:type="dxa"/>
          </w:tcPr>
          <w:p w:rsidR="00F51B11" w:rsidRPr="00BB6FE7" w:rsidRDefault="00F51B11" w:rsidP="00650512">
            <w:pPr>
              <w:spacing w:line="280" w:lineRule="exact"/>
              <w:jc w:val="center"/>
              <w:rPr>
                <w:rFonts w:ascii="宋体" w:cs="宋体"/>
                <w:kern w:val="0"/>
                <w:sz w:val="20"/>
                <w:szCs w:val="20"/>
              </w:rPr>
            </w:pPr>
            <w:r w:rsidRPr="00BB6FE7">
              <w:rPr>
                <w:rFonts w:ascii="宋体" w:cs="宋体"/>
                <w:kern w:val="0"/>
                <w:sz w:val="20"/>
                <w:szCs w:val="20"/>
              </w:rPr>
              <w:t>尹雪英</w:t>
            </w:r>
          </w:p>
        </w:tc>
        <w:tc>
          <w:tcPr>
            <w:tcW w:w="3315" w:type="dxa"/>
          </w:tcPr>
          <w:p w:rsidR="00F51B11" w:rsidRPr="00BB6FE7" w:rsidRDefault="00F51B11" w:rsidP="00F51B11">
            <w:pPr>
              <w:spacing w:line="280" w:lineRule="exact"/>
              <w:rPr>
                <w:rFonts w:ascii="宋体" w:cs="宋体"/>
                <w:kern w:val="0"/>
                <w:sz w:val="20"/>
                <w:szCs w:val="20"/>
              </w:rPr>
            </w:pPr>
            <w:r w:rsidRPr="00BB6FE7">
              <w:rPr>
                <w:rFonts w:ascii="宋体" w:cs="宋体"/>
                <w:kern w:val="0"/>
                <w:sz w:val="20"/>
                <w:szCs w:val="20"/>
              </w:rPr>
              <w:t>农地流转补贴法律问题的经济法分析</w:t>
            </w:r>
          </w:p>
        </w:tc>
        <w:tc>
          <w:tcPr>
            <w:tcW w:w="2042" w:type="dxa"/>
            <w:vAlign w:val="center"/>
          </w:tcPr>
          <w:p w:rsidR="00F51B11" w:rsidRPr="00BB6FE7" w:rsidRDefault="00F51B11" w:rsidP="00F51B11">
            <w:pPr>
              <w:widowControl/>
              <w:spacing w:line="280" w:lineRule="exact"/>
              <w:jc w:val="center"/>
              <w:rPr>
                <w:rFonts w:ascii="宋体" w:cs="宋体"/>
                <w:kern w:val="0"/>
                <w:sz w:val="20"/>
                <w:szCs w:val="20"/>
              </w:rPr>
            </w:pPr>
            <w:r w:rsidRPr="00BB6FE7">
              <w:rPr>
                <w:rFonts w:ascii="宋体" w:cs="宋体" w:hint="eastAsia"/>
                <w:kern w:val="0"/>
                <w:sz w:val="20"/>
                <w:szCs w:val="20"/>
              </w:rPr>
              <w:t>2018.</w:t>
            </w:r>
            <w:r w:rsidRPr="00BB6FE7">
              <w:rPr>
                <w:rFonts w:ascii="宋体" w:cs="宋体"/>
                <w:kern w:val="0"/>
                <w:sz w:val="20"/>
                <w:szCs w:val="20"/>
              </w:rPr>
              <w:t xml:space="preserve"> 0</w:t>
            </w:r>
            <w:r w:rsidRPr="00BB6FE7">
              <w:rPr>
                <w:rFonts w:ascii="宋体" w:cs="宋体" w:hint="eastAsia"/>
                <w:kern w:val="0"/>
                <w:sz w:val="20"/>
                <w:szCs w:val="20"/>
              </w:rPr>
              <w:t>8</w:t>
            </w:r>
            <w:r w:rsidRPr="00BB6FE7">
              <w:rPr>
                <w:rFonts w:ascii="宋体" w:cs="宋体"/>
                <w:kern w:val="0"/>
                <w:sz w:val="20"/>
                <w:szCs w:val="20"/>
              </w:rPr>
              <w:t>-2020.07</w:t>
            </w:r>
          </w:p>
        </w:tc>
        <w:tc>
          <w:tcPr>
            <w:tcW w:w="1537" w:type="dxa"/>
          </w:tcPr>
          <w:p w:rsidR="00F51B11" w:rsidRPr="00BB6FE7" w:rsidRDefault="00F51B11" w:rsidP="00F51B11">
            <w:pPr>
              <w:spacing w:line="280" w:lineRule="exact"/>
              <w:ind w:left="134"/>
              <w:rPr>
                <w:rFonts w:ascii="宋体" w:cs="宋体"/>
                <w:kern w:val="0"/>
                <w:sz w:val="20"/>
                <w:szCs w:val="20"/>
              </w:rPr>
            </w:pPr>
            <w:r w:rsidRPr="00BB6FE7">
              <w:rPr>
                <w:rFonts w:ascii="宋体" w:cs="宋体"/>
                <w:kern w:val="0"/>
                <w:sz w:val="20"/>
                <w:szCs w:val="20"/>
              </w:rPr>
              <w:t>2018SJA0037</w:t>
            </w:r>
          </w:p>
        </w:tc>
      </w:tr>
      <w:tr w:rsidR="00F51B11" w:rsidRPr="00BB6FE7" w:rsidTr="00BB6FE7">
        <w:trPr>
          <w:trHeight w:val="659"/>
          <w:jc w:val="center"/>
        </w:trPr>
        <w:tc>
          <w:tcPr>
            <w:tcW w:w="937" w:type="dxa"/>
            <w:vAlign w:val="center"/>
          </w:tcPr>
          <w:p w:rsidR="00F51B11" w:rsidRPr="00BB6FE7" w:rsidRDefault="00F51B11" w:rsidP="00F51B11">
            <w:pPr>
              <w:spacing w:line="280" w:lineRule="exact"/>
              <w:jc w:val="center"/>
              <w:rPr>
                <w:rFonts w:ascii="宋体" w:cs="宋体"/>
                <w:kern w:val="0"/>
                <w:sz w:val="20"/>
                <w:szCs w:val="20"/>
              </w:rPr>
            </w:pPr>
            <w:r w:rsidRPr="00BB6FE7">
              <w:rPr>
                <w:rFonts w:ascii="宋体" w:cs="宋体" w:hint="eastAsia"/>
                <w:kern w:val="0"/>
                <w:sz w:val="20"/>
                <w:szCs w:val="20"/>
              </w:rPr>
              <w:t>外语学院</w:t>
            </w:r>
          </w:p>
        </w:tc>
        <w:tc>
          <w:tcPr>
            <w:tcW w:w="899" w:type="dxa"/>
          </w:tcPr>
          <w:p w:rsidR="00F51B11" w:rsidRPr="00BB6FE7" w:rsidRDefault="00F51B11" w:rsidP="00650512">
            <w:pPr>
              <w:spacing w:line="280" w:lineRule="exact"/>
              <w:jc w:val="center"/>
              <w:rPr>
                <w:rFonts w:ascii="宋体" w:cs="宋体"/>
                <w:kern w:val="0"/>
                <w:sz w:val="20"/>
                <w:szCs w:val="20"/>
              </w:rPr>
            </w:pPr>
            <w:r w:rsidRPr="00BB6FE7">
              <w:rPr>
                <w:rFonts w:ascii="宋体" w:cs="宋体"/>
                <w:kern w:val="0"/>
                <w:sz w:val="20"/>
                <w:szCs w:val="20"/>
              </w:rPr>
              <w:t>鲍彦</w:t>
            </w:r>
          </w:p>
        </w:tc>
        <w:tc>
          <w:tcPr>
            <w:tcW w:w="3315" w:type="dxa"/>
          </w:tcPr>
          <w:p w:rsidR="00F51B11" w:rsidRPr="00BB6FE7" w:rsidRDefault="00F51B11" w:rsidP="00F51B11">
            <w:pPr>
              <w:spacing w:line="280" w:lineRule="exact"/>
              <w:rPr>
                <w:rFonts w:ascii="宋体" w:cs="宋体"/>
                <w:kern w:val="0"/>
                <w:sz w:val="20"/>
                <w:szCs w:val="20"/>
              </w:rPr>
            </w:pPr>
            <w:r w:rsidRPr="00BB6FE7">
              <w:rPr>
                <w:rFonts w:ascii="宋体" w:cs="宋体"/>
                <w:kern w:val="0"/>
                <w:sz w:val="20"/>
                <w:szCs w:val="20"/>
              </w:rPr>
              <w:t>曹文轩儿童文学作品英译研究</w:t>
            </w:r>
          </w:p>
        </w:tc>
        <w:tc>
          <w:tcPr>
            <w:tcW w:w="2042" w:type="dxa"/>
            <w:vAlign w:val="center"/>
          </w:tcPr>
          <w:p w:rsidR="00F51B11" w:rsidRPr="00BB6FE7" w:rsidRDefault="00F51B11" w:rsidP="00F51B11">
            <w:pPr>
              <w:widowControl/>
              <w:spacing w:line="280" w:lineRule="exact"/>
              <w:jc w:val="center"/>
              <w:rPr>
                <w:rFonts w:ascii="宋体" w:cs="宋体"/>
                <w:kern w:val="0"/>
                <w:sz w:val="20"/>
                <w:szCs w:val="20"/>
              </w:rPr>
            </w:pPr>
            <w:r w:rsidRPr="00BB6FE7">
              <w:rPr>
                <w:rFonts w:ascii="宋体" w:cs="宋体" w:hint="eastAsia"/>
                <w:kern w:val="0"/>
                <w:sz w:val="20"/>
                <w:szCs w:val="20"/>
              </w:rPr>
              <w:t>2018.</w:t>
            </w:r>
            <w:r w:rsidRPr="00BB6FE7">
              <w:rPr>
                <w:rFonts w:ascii="宋体" w:cs="宋体"/>
                <w:kern w:val="0"/>
                <w:sz w:val="20"/>
                <w:szCs w:val="20"/>
              </w:rPr>
              <w:t xml:space="preserve"> 0</w:t>
            </w:r>
            <w:r w:rsidRPr="00BB6FE7">
              <w:rPr>
                <w:rFonts w:ascii="宋体" w:cs="宋体" w:hint="eastAsia"/>
                <w:kern w:val="0"/>
                <w:sz w:val="20"/>
                <w:szCs w:val="20"/>
              </w:rPr>
              <w:t>8</w:t>
            </w:r>
            <w:r w:rsidRPr="00BB6FE7">
              <w:rPr>
                <w:rFonts w:ascii="宋体" w:cs="宋体"/>
                <w:kern w:val="0"/>
                <w:sz w:val="20"/>
                <w:szCs w:val="20"/>
              </w:rPr>
              <w:t>-2020.07</w:t>
            </w:r>
          </w:p>
        </w:tc>
        <w:tc>
          <w:tcPr>
            <w:tcW w:w="1537" w:type="dxa"/>
          </w:tcPr>
          <w:p w:rsidR="00F51B11" w:rsidRPr="00BB6FE7" w:rsidRDefault="00F51B11" w:rsidP="00F51B11">
            <w:pPr>
              <w:spacing w:line="280" w:lineRule="exact"/>
              <w:ind w:left="134"/>
              <w:rPr>
                <w:rFonts w:ascii="宋体" w:cs="宋体"/>
                <w:kern w:val="0"/>
                <w:sz w:val="20"/>
                <w:szCs w:val="20"/>
              </w:rPr>
            </w:pPr>
            <w:r w:rsidRPr="00BB6FE7">
              <w:rPr>
                <w:rFonts w:ascii="宋体" w:cs="宋体"/>
                <w:kern w:val="0"/>
                <w:sz w:val="20"/>
                <w:szCs w:val="20"/>
              </w:rPr>
              <w:t>2018SJA0039</w:t>
            </w:r>
          </w:p>
        </w:tc>
      </w:tr>
      <w:tr w:rsidR="00F51B11" w:rsidRPr="00BB6FE7" w:rsidTr="00BB6FE7">
        <w:trPr>
          <w:trHeight w:val="659"/>
          <w:jc w:val="center"/>
        </w:trPr>
        <w:tc>
          <w:tcPr>
            <w:tcW w:w="937" w:type="dxa"/>
            <w:vAlign w:val="center"/>
          </w:tcPr>
          <w:p w:rsidR="00F51B11" w:rsidRPr="00BB6FE7" w:rsidRDefault="00F51B11" w:rsidP="00F51B11">
            <w:pPr>
              <w:spacing w:line="280" w:lineRule="exact"/>
              <w:jc w:val="center"/>
              <w:rPr>
                <w:rFonts w:ascii="宋体" w:cs="宋体"/>
                <w:kern w:val="0"/>
                <w:sz w:val="20"/>
                <w:szCs w:val="20"/>
              </w:rPr>
            </w:pPr>
            <w:r w:rsidRPr="00BB6FE7">
              <w:rPr>
                <w:rFonts w:ascii="宋体" w:cs="宋体" w:hint="eastAsia"/>
                <w:kern w:val="0"/>
                <w:sz w:val="20"/>
                <w:szCs w:val="20"/>
              </w:rPr>
              <w:t>工学院</w:t>
            </w:r>
          </w:p>
        </w:tc>
        <w:tc>
          <w:tcPr>
            <w:tcW w:w="899" w:type="dxa"/>
            <w:vAlign w:val="center"/>
          </w:tcPr>
          <w:p w:rsidR="00F51B11" w:rsidRPr="00BB6FE7" w:rsidRDefault="00F51B11" w:rsidP="00650512">
            <w:pPr>
              <w:spacing w:line="280" w:lineRule="exact"/>
              <w:jc w:val="center"/>
              <w:rPr>
                <w:rFonts w:ascii="宋体" w:cs="宋体"/>
                <w:kern w:val="0"/>
                <w:sz w:val="20"/>
                <w:szCs w:val="20"/>
              </w:rPr>
            </w:pPr>
            <w:r w:rsidRPr="00BB6FE7">
              <w:rPr>
                <w:rFonts w:ascii="宋体" w:cs="宋体"/>
                <w:kern w:val="0"/>
                <w:sz w:val="20"/>
                <w:szCs w:val="20"/>
              </w:rPr>
              <w:t>崔滢</w:t>
            </w:r>
          </w:p>
        </w:tc>
        <w:tc>
          <w:tcPr>
            <w:tcW w:w="3315" w:type="dxa"/>
          </w:tcPr>
          <w:p w:rsidR="00F51B11" w:rsidRPr="00BB6FE7" w:rsidRDefault="00F51B11" w:rsidP="00F51B11">
            <w:pPr>
              <w:spacing w:line="280" w:lineRule="exact"/>
              <w:rPr>
                <w:rFonts w:ascii="宋体" w:cs="宋体"/>
                <w:kern w:val="0"/>
                <w:sz w:val="20"/>
                <w:szCs w:val="20"/>
              </w:rPr>
            </w:pPr>
            <w:r w:rsidRPr="00BB6FE7">
              <w:rPr>
                <w:rFonts w:ascii="宋体" w:cs="宋体"/>
                <w:kern w:val="0"/>
                <w:sz w:val="20"/>
                <w:szCs w:val="20"/>
              </w:rPr>
              <w:t>大类招生背景下青年学生心理与发展状态分析及教育对策研究</w:t>
            </w:r>
          </w:p>
        </w:tc>
        <w:tc>
          <w:tcPr>
            <w:tcW w:w="2042" w:type="dxa"/>
            <w:vAlign w:val="center"/>
          </w:tcPr>
          <w:p w:rsidR="00F51B11" w:rsidRPr="00BB6FE7" w:rsidRDefault="00F51B11" w:rsidP="00F51B11">
            <w:pPr>
              <w:widowControl/>
              <w:spacing w:line="280" w:lineRule="exact"/>
              <w:jc w:val="center"/>
              <w:rPr>
                <w:rFonts w:ascii="宋体" w:cs="宋体"/>
                <w:kern w:val="0"/>
                <w:sz w:val="20"/>
                <w:szCs w:val="20"/>
              </w:rPr>
            </w:pPr>
            <w:r w:rsidRPr="00BB6FE7">
              <w:rPr>
                <w:rFonts w:ascii="宋体" w:cs="宋体" w:hint="eastAsia"/>
                <w:kern w:val="0"/>
                <w:sz w:val="20"/>
                <w:szCs w:val="20"/>
              </w:rPr>
              <w:t>2018.</w:t>
            </w:r>
            <w:r w:rsidRPr="00BB6FE7">
              <w:rPr>
                <w:rFonts w:ascii="宋体" w:cs="宋体"/>
                <w:kern w:val="0"/>
                <w:sz w:val="20"/>
                <w:szCs w:val="20"/>
              </w:rPr>
              <w:t xml:space="preserve"> 0</w:t>
            </w:r>
            <w:r w:rsidRPr="00BB6FE7">
              <w:rPr>
                <w:rFonts w:ascii="宋体" w:cs="宋体" w:hint="eastAsia"/>
                <w:kern w:val="0"/>
                <w:sz w:val="20"/>
                <w:szCs w:val="20"/>
              </w:rPr>
              <w:t>8</w:t>
            </w:r>
            <w:r w:rsidRPr="00BB6FE7">
              <w:rPr>
                <w:rFonts w:ascii="宋体" w:cs="宋体"/>
                <w:kern w:val="0"/>
                <w:sz w:val="20"/>
                <w:szCs w:val="20"/>
              </w:rPr>
              <w:t>-2020.07</w:t>
            </w:r>
          </w:p>
        </w:tc>
        <w:tc>
          <w:tcPr>
            <w:tcW w:w="1537" w:type="dxa"/>
            <w:vAlign w:val="center"/>
          </w:tcPr>
          <w:p w:rsidR="00F51B11" w:rsidRPr="00BB6FE7" w:rsidRDefault="00F51B11" w:rsidP="00F51B11">
            <w:pPr>
              <w:spacing w:line="280" w:lineRule="exact"/>
              <w:ind w:left="144"/>
              <w:rPr>
                <w:rFonts w:ascii="宋体" w:cs="宋体"/>
                <w:kern w:val="0"/>
                <w:sz w:val="20"/>
                <w:szCs w:val="20"/>
              </w:rPr>
            </w:pPr>
            <w:r w:rsidRPr="00BB6FE7">
              <w:rPr>
                <w:rFonts w:ascii="宋体" w:cs="宋体"/>
                <w:kern w:val="0"/>
                <w:sz w:val="20"/>
                <w:szCs w:val="20"/>
              </w:rPr>
              <w:t>2018SJSZ014</w:t>
            </w:r>
          </w:p>
        </w:tc>
      </w:tr>
      <w:tr w:rsidR="00F51B11" w:rsidRPr="00BB6FE7" w:rsidTr="00BB6FE7">
        <w:trPr>
          <w:trHeight w:val="659"/>
          <w:jc w:val="center"/>
        </w:trPr>
        <w:tc>
          <w:tcPr>
            <w:tcW w:w="9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公共管理学院</w:t>
            </w:r>
          </w:p>
        </w:tc>
        <w:tc>
          <w:tcPr>
            <w:tcW w:w="899" w:type="dxa"/>
            <w:vAlign w:val="center"/>
          </w:tcPr>
          <w:p w:rsidR="00F51B11" w:rsidRPr="006D10EB" w:rsidRDefault="00F51B11" w:rsidP="00650512">
            <w:pPr>
              <w:spacing w:line="280" w:lineRule="exact"/>
              <w:jc w:val="center"/>
              <w:rPr>
                <w:rFonts w:ascii="宋体" w:cs="宋体"/>
                <w:kern w:val="0"/>
                <w:sz w:val="20"/>
                <w:szCs w:val="20"/>
              </w:rPr>
            </w:pPr>
            <w:r w:rsidRPr="006D10EB">
              <w:rPr>
                <w:rFonts w:ascii="宋体" w:cs="宋体"/>
                <w:kern w:val="0"/>
                <w:sz w:val="20"/>
                <w:szCs w:val="20"/>
              </w:rPr>
              <w:t>周蕾</w:t>
            </w:r>
          </w:p>
        </w:tc>
        <w:tc>
          <w:tcPr>
            <w:tcW w:w="3315" w:type="dxa"/>
            <w:vAlign w:val="center"/>
          </w:tcPr>
          <w:p w:rsidR="00F51B11" w:rsidRPr="006D10EB" w:rsidRDefault="00F51B11" w:rsidP="00F51B11">
            <w:pPr>
              <w:spacing w:line="280" w:lineRule="exact"/>
              <w:rPr>
                <w:rFonts w:ascii="宋体" w:cs="宋体"/>
                <w:kern w:val="0"/>
                <w:sz w:val="20"/>
                <w:szCs w:val="20"/>
              </w:rPr>
            </w:pPr>
            <w:r w:rsidRPr="006D10EB">
              <w:rPr>
                <w:rFonts w:ascii="宋体" w:cs="宋体"/>
                <w:kern w:val="0"/>
                <w:sz w:val="20"/>
                <w:szCs w:val="20"/>
              </w:rPr>
              <w:t>性别平等视角下子女抚育与城镇女性劳动供给研究</w:t>
            </w:r>
            <w:r w:rsidRPr="006D10EB">
              <w:rPr>
                <w:rFonts w:ascii="宋体" w:cs="宋体"/>
                <w:kern w:val="0"/>
                <w:sz w:val="20"/>
                <w:szCs w:val="20"/>
              </w:rPr>
              <w:t>——</w:t>
            </w:r>
            <w:r w:rsidRPr="006D10EB">
              <w:rPr>
                <w:rFonts w:ascii="宋体" w:cs="宋体"/>
                <w:kern w:val="0"/>
                <w:sz w:val="20"/>
                <w:szCs w:val="20"/>
              </w:rPr>
              <w:t>以江苏省为例</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ind w:left="158"/>
              <w:rPr>
                <w:rFonts w:ascii="宋体" w:cs="宋体"/>
                <w:kern w:val="0"/>
                <w:sz w:val="20"/>
                <w:szCs w:val="20"/>
              </w:rPr>
            </w:pPr>
            <w:r w:rsidRPr="006D10EB">
              <w:rPr>
                <w:rFonts w:ascii="宋体" w:cs="宋体"/>
                <w:kern w:val="0"/>
                <w:sz w:val="20"/>
                <w:szCs w:val="20"/>
              </w:rPr>
              <w:t>2019SJA0041</w:t>
            </w:r>
          </w:p>
        </w:tc>
      </w:tr>
      <w:bookmarkEnd w:id="0"/>
      <w:tr w:rsidR="00F51B11" w:rsidRPr="00BB6FE7" w:rsidTr="00B63FA3">
        <w:trPr>
          <w:trHeight w:val="659"/>
          <w:jc w:val="center"/>
        </w:trPr>
        <w:tc>
          <w:tcPr>
            <w:tcW w:w="9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lastRenderedPageBreak/>
              <w:t>经济管理学院</w:t>
            </w:r>
          </w:p>
        </w:tc>
        <w:tc>
          <w:tcPr>
            <w:tcW w:w="899"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王艳</w:t>
            </w:r>
          </w:p>
        </w:tc>
        <w:tc>
          <w:tcPr>
            <w:tcW w:w="3315" w:type="dxa"/>
            <w:vAlign w:val="center"/>
          </w:tcPr>
          <w:p w:rsidR="00F51B11" w:rsidRPr="006D10EB" w:rsidRDefault="00F51B11" w:rsidP="00F51B11">
            <w:pPr>
              <w:spacing w:line="280" w:lineRule="exact"/>
              <w:rPr>
                <w:rFonts w:ascii="宋体" w:cs="宋体"/>
                <w:kern w:val="0"/>
                <w:sz w:val="20"/>
                <w:szCs w:val="20"/>
              </w:rPr>
            </w:pPr>
            <w:r w:rsidRPr="006D10EB">
              <w:rPr>
                <w:rFonts w:ascii="宋体" w:cs="宋体"/>
                <w:kern w:val="0"/>
                <w:sz w:val="20"/>
                <w:szCs w:val="20"/>
              </w:rPr>
              <w:t>果农对新品种的选择：沉没成本差异与人力资本差异</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ind w:left="158"/>
              <w:rPr>
                <w:rFonts w:ascii="宋体" w:cs="宋体"/>
                <w:kern w:val="0"/>
                <w:sz w:val="20"/>
                <w:szCs w:val="20"/>
              </w:rPr>
            </w:pPr>
            <w:r w:rsidRPr="006D10EB">
              <w:rPr>
                <w:rFonts w:ascii="宋体" w:cs="宋体"/>
                <w:kern w:val="0"/>
                <w:sz w:val="20"/>
                <w:szCs w:val="20"/>
              </w:rPr>
              <w:t>2019SJA0045</w:t>
            </w:r>
          </w:p>
        </w:tc>
      </w:tr>
      <w:tr w:rsidR="00F51B11" w:rsidRPr="00BB6FE7" w:rsidTr="00B63FA3">
        <w:trPr>
          <w:trHeight w:val="659"/>
          <w:jc w:val="center"/>
        </w:trPr>
        <w:tc>
          <w:tcPr>
            <w:tcW w:w="9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人文与社会发展学院</w:t>
            </w:r>
          </w:p>
        </w:tc>
        <w:tc>
          <w:tcPr>
            <w:tcW w:w="899"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郑华伟</w:t>
            </w:r>
          </w:p>
        </w:tc>
        <w:tc>
          <w:tcPr>
            <w:tcW w:w="3315" w:type="dxa"/>
            <w:vAlign w:val="center"/>
          </w:tcPr>
          <w:p w:rsidR="00F51B11" w:rsidRPr="006D10EB" w:rsidRDefault="00F51B11" w:rsidP="00F51B11">
            <w:pPr>
              <w:spacing w:line="280" w:lineRule="exact"/>
              <w:rPr>
                <w:rFonts w:ascii="宋体" w:cs="宋体"/>
                <w:kern w:val="0"/>
                <w:sz w:val="20"/>
                <w:szCs w:val="20"/>
              </w:rPr>
            </w:pPr>
            <w:r w:rsidRPr="006D10EB">
              <w:rPr>
                <w:rFonts w:ascii="宋体" w:cs="宋体"/>
                <w:kern w:val="0"/>
                <w:sz w:val="20"/>
                <w:szCs w:val="20"/>
              </w:rPr>
              <w:t>基于多主体视角的农用地整治生态风险调控研究</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ind w:left="158"/>
              <w:rPr>
                <w:rFonts w:ascii="宋体" w:cs="宋体"/>
                <w:kern w:val="0"/>
                <w:sz w:val="20"/>
                <w:szCs w:val="20"/>
              </w:rPr>
            </w:pPr>
            <w:r w:rsidRPr="006D10EB">
              <w:rPr>
                <w:rFonts w:ascii="宋体" w:cs="宋体"/>
                <w:kern w:val="0"/>
                <w:sz w:val="20"/>
                <w:szCs w:val="20"/>
              </w:rPr>
              <w:t>2019SJA0046</w:t>
            </w:r>
          </w:p>
        </w:tc>
      </w:tr>
      <w:tr w:rsidR="00F51B11" w:rsidRPr="00BB6FE7" w:rsidTr="00B63FA3">
        <w:trPr>
          <w:trHeight w:val="659"/>
          <w:jc w:val="center"/>
        </w:trPr>
        <w:tc>
          <w:tcPr>
            <w:tcW w:w="9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金融</w:t>
            </w:r>
            <w:r w:rsidRPr="006D10EB">
              <w:rPr>
                <w:rFonts w:ascii="宋体" w:cs="宋体"/>
                <w:kern w:val="0"/>
                <w:sz w:val="20"/>
                <w:szCs w:val="20"/>
              </w:rPr>
              <w:t>学院</w:t>
            </w:r>
          </w:p>
        </w:tc>
        <w:tc>
          <w:tcPr>
            <w:tcW w:w="899"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高名姿</w:t>
            </w:r>
          </w:p>
        </w:tc>
        <w:tc>
          <w:tcPr>
            <w:tcW w:w="3315" w:type="dxa"/>
            <w:vAlign w:val="center"/>
          </w:tcPr>
          <w:p w:rsidR="00F51B11" w:rsidRPr="006D10EB" w:rsidRDefault="00F51B11" w:rsidP="00F51B11">
            <w:pPr>
              <w:spacing w:line="280" w:lineRule="exact"/>
              <w:rPr>
                <w:rFonts w:ascii="宋体" w:cs="宋体"/>
                <w:kern w:val="0"/>
                <w:sz w:val="20"/>
                <w:szCs w:val="20"/>
              </w:rPr>
            </w:pPr>
            <w:r w:rsidRPr="006D10EB">
              <w:rPr>
                <w:rFonts w:ascii="宋体" w:cs="宋体"/>
                <w:kern w:val="0"/>
                <w:sz w:val="20"/>
                <w:szCs w:val="20"/>
              </w:rPr>
              <w:t>农户农业价值链外部信贷缔约条件与履行机制</w:t>
            </w:r>
            <w:r w:rsidRPr="006D10EB">
              <w:rPr>
                <w:rFonts w:ascii="宋体" w:cs="宋体"/>
                <w:kern w:val="0"/>
                <w:sz w:val="20"/>
                <w:szCs w:val="20"/>
              </w:rPr>
              <w:t>——“</w:t>
            </w:r>
            <w:r w:rsidRPr="006D10EB">
              <w:rPr>
                <w:rFonts w:ascii="宋体" w:cs="宋体"/>
                <w:kern w:val="0"/>
                <w:sz w:val="20"/>
                <w:szCs w:val="20"/>
              </w:rPr>
              <w:t>交易特征-嵌入</w:t>
            </w:r>
            <w:r w:rsidRPr="006D10EB">
              <w:rPr>
                <w:rFonts w:ascii="宋体" w:cs="宋体"/>
                <w:kern w:val="0"/>
                <w:sz w:val="20"/>
                <w:szCs w:val="20"/>
              </w:rPr>
              <w:t>”</w:t>
            </w:r>
            <w:r w:rsidRPr="006D10EB">
              <w:rPr>
                <w:rFonts w:ascii="宋体" w:cs="宋体"/>
                <w:kern w:val="0"/>
                <w:sz w:val="20"/>
                <w:szCs w:val="20"/>
              </w:rPr>
              <w:t>视角</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ind w:left="158"/>
              <w:rPr>
                <w:rFonts w:ascii="宋体" w:cs="宋体"/>
                <w:kern w:val="0"/>
                <w:sz w:val="20"/>
                <w:szCs w:val="20"/>
              </w:rPr>
            </w:pPr>
            <w:r w:rsidRPr="006D10EB">
              <w:rPr>
                <w:rFonts w:ascii="宋体" w:cs="宋体"/>
                <w:kern w:val="0"/>
                <w:sz w:val="20"/>
                <w:szCs w:val="20"/>
              </w:rPr>
              <w:t>2019SJA0049</w:t>
            </w:r>
          </w:p>
        </w:tc>
      </w:tr>
      <w:tr w:rsidR="00F51B11" w:rsidRPr="00BB6FE7" w:rsidTr="00B63FA3">
        <w:trPr>
          <w:trHeight w:val="659"/>
          <w:jc w:val="center"/>
        </w:trPr>
        <w:tc>
          <w:tcPr>
            <w:tcW w:w="937" w:type="dxa"/>
            <w:vMerge w:val="restart"/>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外国</w:t>
            </w:r>
            <w:r w:rsidRPr="006D10EB">
              <w:rPr>
                <w:rFonts w:ascii="宋体" w:cs="宋体"/>
                <w:kern w:val="0"/>
                <w:sz w:val="20"/>
                <w:szCs w:val="20"/>
              </w:rPr>
              <w:t>语学院</w:t>
            </w:r>
          </w:p>
        </w:tc>
        <w:tc>
          <w:tcPr>
            <w:tcW w:w="899"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陈丽颖</w:t>
            </w:r>
          </w:p>
        </w:tc>
        <w:tc>
          <w:tcPr>
            <w:tcW w:w="3315"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国家间互信理论与中美缓和进程中互信形成问题的研究</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2019SJA0052</w:t>
            </w:r>
          </w:p>
        </w:tc>
      </w:tr>
      <w:tr w:rsidR="00F51B11" w:rsidRPr="00BB6FE7" w:rsidTr="00B63FA3">
        <w:trPr>
          <w:trHeight w:val="659"/>
          <w:jc w:val="center"/>
        </w:trPr>
        <w:tc>
          <w:tcPr>
            <w:tcW w:w="937" w:type="dxa"/>
            <w:vMerge/>
            <w:vAlign w:val="center"/>
          </w:tcPr>
          <w:p w:rsidR="00F51B11" w:rsidRPr="006D10EB" w:rsidRDefault="00F51B11" w:rsidP="00F51B11">
            <w:pPr>
              <w:spacing w:line="280" w:lineRule="exact"/>
              <w:jc w:val="center"/>
              <w:rPr>
                <w:rFonts w:ascii="宋体" w:cs="宋体"/>
                <w:kern w:val="0"/>
                <w:sz w:val="20"/>
                <w:szCs w:val="20"/>
              </w:rPr>
            </w:pPr>
          </w:p>
        </w:tc>
        <w:tc>
          <w:tcPr>
            <w:tcW w:w="899"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邓丽霞</w:t>
            </w:r>
          </w:p>
        </w:tc>
        <w:tc>
          <w:tcPr>
            <w:tcW w:w="3315"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日本女性的战后遣返与文学研究</w:t>
            </w:r>
            <w:r w:rsidRPr="006D10EB">
              <w:rPr>
                <w:rFonts w:ascii="宋体" w:cs="宋体"/>
                <w:kern w:val="0"/>
                <w:sz w:val="20"/>
                <w:szCs w:val="20"/>
              </w:rPr>
              <w:t>——</w:t>
            </w:r>
            <w:r w:rsidRPr="006D10EB">
              <w:rPr>
                <w:rFonts w:ascii="宋体" w:cs="宋体"/>
                <w:kern w:val="0"/>
                <w:sz w:val="20"/>
                <w:szCs w:val="20"/>
              </w:rPr>
              <w:t>以牛岛春子为中心</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2019SJA0053</w:t>
            </w:r>
          </w:p>
        </w:tc>
      </w:tr>
      <w:tr w:rsidR="00F51B11" w:rsidRPr="00BB6FE7" w:rsidTr="00B63FA3">
        <w:trPr>
          <w:trHeight w:val="659"/>
          <w:jc w:val="center"/>
        </w:trPr>
        <w:tc>
          <w:tcPr>
            <w:tcW w:w="937" w:type="dxa"/>
            <w:vMerge w:val="restart"/>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马克思主义</w:t>
            </w:r>
            <w:r w:rsidRPr="006D10EB">
              <w:rPr>
                <w:rFonts w:ascii="宋体" w:cs="宋体"/>
                <w:kern w:val="0"/>
                <w:sz w:val="20"/>
                <w:szCs w:val="20"/>
              </w:rPr>
              <w:t>学院</w:t>
            </w:r>
          </w:p>
        </w:tc>
        <w:tc>
          <w:tcPr>
            <w:tcW w:w="899"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乔佳</w:t>
            </w:r>
          </w:p>
        </w:tc>
        <w:tc>
          <w:tcPr>
            <w:tcW w:w="3315"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近代江南地区佛教革新研究</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2019SJA0054</w:t>
            </w:r>
          </w:p>
        </w:tc>
      </w:tr>
      <w:tr w:rsidR="00F51B11" w:rsidRPr="00BB6FE7" w:rsidTr="00B63FA3">
        <w:trPr>
          <w:trHeight w:val="659"/>
          <w:jc w:val="center"/>
        </w:trPr>
        <w:tc>
          <w:tcPr>
            <w:tcW w:w="937" w:type="dxa"/>
            <w:vMerge/>
            <w:vAlign w:val="center"/>
          </w:tcPr>
          <w:p w:rsidR="00F51B11" w:rsidRPr="006D10EB" w:rsidRDefault="00F51B11" w:rsidP="00F51B11">
            <w:pPr>
              <w:spacing w:line="280" w:lineRule="exact"/>
              <w:jc w:val="center"/>
              <w:rPr>
                <w:rFonts w:ascii="宋体" w:cs="宋体"/>
                <w:kern w:val="0"/>
                <w:sz w:val="20"/>
                <w:szCs w:val="20"/>
              </w:rPr>
            </w:pPr>
          </w:p>
        </w:tc>
        <w:tc>
          <w:tcPr>
            <w:tcW w:w="899"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崔韩颖</w:t>
            </w:r>
          </w:p>
        </w:tc>
        <w:tc>
          <w:tcPr>
            <w:tcW w:w="3315"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天台宗《楞严经》诠释研究</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2019SJA0055</w:t>
            </w:r>
          </w:p>
        </w:tc>
      </w:tr>
      <w:tr w:rsidR="00F51B11" w:rsidRPr="00BB6FE7" w:rsidTr="00B63FA3">
        <w:trPr>
          <w:trHeight w:val="659"/>
          <w:jc w:val="center"/>
        </w:trPr>
        <w:tc>
          <w:tcPr>
            <w:tcW w:w="937" w:type="dxa"/>
            <w:vMerge/>
            <w:vAlign w:val="center"/>
          </w:tcPr>
          <w:p w:rsidR="00F51B11" w:rsidRPr="006D10EB" w:rsidRDefault="00F51B11" w:rsidP="00F51B11">
            <w:pPr>
              <w:spacing w:line="280" w:lineRule="exact"/>
              <w:jc w:val="center"/>
              <w:rPr>
                <w:rFonts w:ascii="宋体" w:cs="宋体"/>
                <w:kern w:val="0"/>
                <w:sz w:val="20"/>
                <w:szCs w:val="20"/>
              </w:rPr>
            </w:pPr>
          </w:p>
        </w:tc>
        <w:tc>
          <w:tcPr>
            <w:tcW w:w="899"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冉璐</w:t>
            </w:r>
          </w:p>
        </w:tc>
        <w:tc>
          <w:tcPr>
            <w:tcW w:w="3315"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国外马克思主义地理学及其中国化可行性研究</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2019SJA0056</w:t>
            </w:r>
          </w:p>
        </w:tc>
      </w:tr>
      <w:tr w:rsidR="00F51B11" w:rsidRPr="00BB6FE7" w:rsidTr="00B63FA3">
        <w:trPr>
          <w:trHeight w:val="659"/>
          <w:jc w:val="center"/>
        </w:trPr>
        <w:tc>
          <w:tcPr>
            <w:tcW w:w="937" w:type="dxa"/>
            <w:vMerge/>
            <w:vAlign w:val="center"/>
          </w:tcPr>
          <w:p w:rsidR="00F51B11" w:rsidRPr="006D10EB" w:rsidRDefault="00F51B11" w:rsidP="00F51B11">
            <w:pPr>
              <w:spacing w:line="280" w:lineRule="exact"/>
              <w:jc w:val="center"/>
              <w:rPr>
                <w:rFonts w:ascii="宋体" w:cs="宋体"/>
                <w:kern w:val="0"/>
                <w:sz w:val="20"/>
                <w:szCs w:val="20"/>
              </w:rPr>
            </w:pPr>
          </w:p>
        </w:tc>
        <w:tc>
          <w:tcPr>
            <w:tcW w:w="899"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陈蕊</w:t>
            </w:r>
          </w:p>
        </w:tc>
        <w:tc>
          <w:tcPr>
            <w:tcW w:w="3315"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近代苏北社会权力谱系下的女性婚姻生活研究</w:t>
            </w:r>
          </w:p>
        </w:tc>
        <w:tc>
          <w:tcPr>
            <w:tcW w:w="2042"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hint="eastAsia"/>
                <w:kern w:val="0"/>
                <w:sz w:val="20"/>
                <w:szCs w:val="20"/>
              </w:rPr>
              <w:t>2019.9</w:t>
            </w:r>
            <w:r w:rsidRPr="006D10EB">
              <w:rPr>
                <w:rFonts w:ascii="宋体" w:cs="宋体"/>
                <w:kern w:val="0"/>
                <w:sz w:val="20"/>
                <w:szCs w:val="20"/>
              </w:rPr>
              <w:t>-2021.9</w:t>
            </w:r>
          </w:p>
        </w:tc>
        <w:tc>
          <w:tcPr>
            <w:tcW w:w="1537" w:type="dxa"/>
            <w:vAlign w:val="center"/>
          </w:tcPr>
          <w:p w:rsidR="00F51B11" w:rsidRPr="006D10EB" w:rsidRDefault="00F51B11" w:rsidP="00F51B11">
            <w:pPr>
              <w:spacing w:line="280" w:lineRule="exact"/>
              <w:jc w:val="center"/>
              <w:rPr>
                <w:rFonts w:ascii="宋体" w:cs="宋体"/>
                <w:kern w:val="0"/>
                <w:sz w:val="20"/>
                <w:szCs w:val="20"/>
              </w:rPr>
            </w:pPr>
            <w:r w:rsidRPr="006D10EB">
              <w:rPr>
                <w:rFonts w:ascii="宋体" w:cs="宋体"/>
                <w:kern w:val="0"/>
                <w:sz w:val="20"/>
                <w:szCs w:val="20"/>
              </w:rPr>
              <w:t>2019SJA0057</w:t>
            </w:r>
          </w:p>
        </w:tc>
      </w:tr>
      <w:tr w:rsidR="00F51B11" w:rsidRPr="009C6D87" w:rsidTr="00B63FA3">
        <w:trPr>
          <w:trHeight w:val="659"/>
          <w:jc w:val="center"/>
        </w:trPr>
        <w:tc>
          <w:tcPr>
            <w:tcW w:w="937" w:type="dxa"/>
            <w:vMerge w:val="restart"/>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经济</w:t>
            </w:r>
            <w:r w:rsidRPr="009C6D87">
              <w:rPr>
                <w:rFonts w:ascii="宋体" w:cs="宋体"/>
                <w:kern w:val="0"/>
                <w:sz w:val="20"/>
                <w:szCs w:val="20"/>
              </w:rPr>
              <w:t>管理学院</w:t>
            </w: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贺</w:t>
            </w:r>
            <w:r w:rsidRPr="009C6D87">
              <w:rPr>
                <w:rFonts w:ascii="宋体" w:cs="宋体" w:hint="eastAsia"/>
                <w:kern w:val="0"/>
                <w:sz w:val="20"/>
                <w:szCs w:val="20"/>
              </w:rPr>
              <w:t xml:space="preserve">　</w:t>
            </w:r>
            <w:r w:rsidRPr="009C6D87">
              <w:rPr>
                <w:rFonts w:ascii="宋体" w:cs="宋体"/>
                <w:kern w:val="0"/>
                <w:sz w:val="20"/>
                <w:szCs w:val="20"/>
              </w:rPr>
              <w:t>达</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文化产业政策变迁中的政府行为特性演变研究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2020SJA0049</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周</w:t>
            </w:r>
            <w:r w:rsidRPr="009C6D87">
              <w:rPr>
                <w:rFonts w:ascii="宋体" w:cs="宋体" w:hint="eastAsia"/>
                <w:kern w:val="0"/>
                <w:sz w:val="20"/>
                <w:szCs w:val="20"/>
              </w:rPr>
              <w:t xml:space="preserve">　</w:t>
            </w:r>
            <w:r w:rsidRPr="009C6D87">
              <w:rPr>
                <w:rFonts w:ascii="宋体" w:cs="宋体"/>
                <w:kern w:val="0"/>
                <w:sz w:val="20"/>
                <w:szCs w:val="20"/>
              </w:rPr>
              <w:t>德</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中国居民膳食质量评价指标及其动态变化研究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2020SJA0063</w:t>
            </w:r>
          </w:p>
        </w:tc>
      </w:tr>
      <w:tr w:rsidR="00F51B11" w:rsidRPr="009C6D87" w:rsidTr="00B63FA3">
        <w:trPr>
          <w:trHeight w:val="659"/>
          <w:jc w:val="center"/>
        </w:trPr>
        <w:tc>
          <w:tcPr>
            <w:tcW w:w="9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公共管理学院</w:t>
            </w: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张</w:t>
            </w:r>
            <w:r w:rsidRPr="009C6D87">
              <w:rPr>
                <w:rFonts w:ascii="宋体" w:cs="宋体" w:hint="eastAsia"/>
                <w:kern w:val="0"/>
                <w:sz w:val="20"/>
                <w:szCs w:val="20"/>
              </w:rPr>
              <w:t xml:space="preserve">　</w:t>
            </w:r>
            <w:r w:rsidRPr="009C6D87">
              <w:rPr>
                <w:rFonts w:ascii="宋体" w:cs="宋体"/>
                <w:kern w:val="0"/>
                <w:sz w:val="20"/>
                <w:szCs w:val="20"/>
              </w:rPr>
              <w:t>兰</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江苏农业生产性服务促进农业适度规模经营的机制与对策研究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2020SJA0061</w:t>
            </w:r>
          </w:p>
        </w:tc>
      </w:tr>
      <w:tr w:rsidR="00F51B11" w:rsidRPr="009C6D87" w:rsidTr="00B63FA3">
        <w:trPr>
          <w:trHeight w:val="659"/>
          <w:jc w:val="center"/>
        </w:trPr>
        <w:tc>
          <w:tcPr>
            <w:tcW w:w="937" w:type="dxa"/>
            <w:vMerge w:val="restart"/>
            <w:vAlign w:val="center"/>
          </w:tcPr>
          <w:p w:rsidR="00F51B11" w:rsidRPr="009C6D87" w:rsidRDefault="00F51B11" w:rsidP="00F51B11">
            <w:pPr>
              <w:spacing w:line="280" w:lineRule="exact"/>
              <w:jc w:val="center"/>
              <w:rPr>
                <w:rFonts w:ascii="宋体" w:cs="宋体"/>
                <w:kern w:val="0"/>
                <w:sz w:val="20"/>
                <w:szCs w:val="20"/>
              </w:rPr>
            </w:pPr>
          </w:p>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人文与社会发展学院</w:t>
            </w:r>
          </w:p>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翁李胜</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突发疫情背景下旅游者情绪状态对出游意愿的影响研究：心理韧性的中介作用</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2020SJA0052</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朱慧劼</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公共性视角下乡村文化振兴的路径与机制研究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2020SJA0053</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吕金伟</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六朝农业灾害研究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2020SJA0056</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薛</w:t>
            </w:r>
            <w:r w:rsidRPr="009C6D87">
              <w:rPr>
                <w:rFonts w:ascii="宋体" w:cs="宋体" w:hint="eastAsia"/>
                <w:kern w:val="0"/>
                <w:sz w:val="20"/>
                <w:szCs w:val="20"/>
              </w:rPr>
              <w:t xml:space="preserve">　</w:t>
            </w:r>
            <w:r w:rsidRPr="009C6D87">
              <w:rPr>
                <w:rFonts w:ascii="宋体" w:cs="宋体"/>
                <w:kern w:val="0"/>
                <w:sz w:val="20"/>
                <w:szCs w:val="20"/>
              </w:rPr>
              <w:t>慧</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民俗视域下的淮剧发展与传承研究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2020SJA0064</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殷志华</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江苏农业文化遗产旅游价值、特色及发展模式研究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2020SJA0065</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周</w:t>
            </w:r>
            <w:r w:rsidRPr="009C6D87">
              <w:rPr>
                <w:rFonts w:ascii="宋体" w:cs="宋体" w:hint="eastAsia"/>
                <w:kern w:val="0"/>
                <w:sz w:val="20"/>
                <w:szCs w:val="20"/>
              </w:rPr>
              <w:t xml:space="preserve">　</w:t>
            </w:r>
            <w:r w:rsidRPr="009C6D87">
              <w:rPr>
                <w:rFonts w:ascii="宋体" w:cs="宋体"/>
                <w:kern w:val="0"/>
                <w:sz w:val="20"/>
                <w:szCs w:val="20"/>
              </w:rPr>
              <w:t>阳</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社会记忆视域下</w:t>
            </w:r>
            <w:r w:rsidRPr="009C6D87">
              <w:rPr>
                <w:rFonts w:ascii="宋体" w:cs="宋体" w:hint="eastAsia"/>
                <w:kern w:val="0"/>
                <w:sz w:val="20"/>
                <w:szCs w:val="20"/>
              </w:rPr>
              <w:t>“</w:t>
            </w:r>
            <w:r w:rsidRPr="009C6D87">
              <w:rPr>
                <w:rFonts w:ascii="宋体" w:cs="宋体"/>
                <w:kern w:val="0"/>
                <w:sz w:val="20"/>
                <w:szCs w:val="20"/>
              </w:rPr>
              <w:t>非遗</w:t>
            </w:r>
            <w:r w:rsidRPr="009C6D87">
              <w:rPr>
                <w:rFonts w:ascii="宋体" w:cs="宋体" w:hint="eastAsia"/>
                <w:kern w:val="0"/>
                <w:sz w:val="20"/>
                <w:szCs w:val="20"/>
              </w:rPr>
              <w:t>”</w:t>
            </w:r>
            <w:r w:rsidRPr="009C6D87">
              <w:rPr>
                <w:rFonts w:ascii="宋体" w:cs="宋体"/>
                <w:kern w:val="0"/>
                <w:sz w:val="20"/>
                <w:szCs w:val="20"/>
              </w:rPr>
              <w:t>的文化资本再生产研究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2020SJA0066</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刘启振</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基于GIS的中国外来果树推广及影响研究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2020SJA0067</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刘</w:t>
            </w:r>
            <w:r w:rsidRPr="009C6D87">
              <w:rPr>
                <w:rFonts w:ascii="宋体" w:cs="宋体" w:hint="eastAsia"/>
                <w:kern w:val="0"/>
                <w:sz w:val="20"/>
                <w:szCs w:val="20"/>
              </w:rPr>
              <w:t xml:space="preserve">　</w:t>
            </w:r>
            <w:r w:rsidRPr="009C6D87">
              <w:rPr>
                <w:rFonts w:ascii="宋体" w:cs="宋体"/>
                <w:kern w:val="0"/>
                <w:sz w:val="20"/>
                <w:szCs w:val="20"/>
              </w:rPr>
              <w:t>春</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行政协议无效判断标准及其诉讼规则研究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2020SJA0050</w:t>
            </w:r>
          </w:p>
        </w:tc>
      </w:tr>
      <w:tr w:rsidR="00F51B11" w:rsidRPr="009C6D87" w:rsidTr="00B63FA3">
        <w:trPr>
          <w:trHeight w:val="659"/>
          <w:jc w:val="center"/>
        </w:trPr>
        <w:tc>
          <w:tcPr>
            <w:tcW w:w="9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lastRenderedPageBreak/>
              <w:t>信息管理学院</w:t>
            </w: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彭秋茹</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科技人才流动规律及影响因素研究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2020SJA0055</w:t>
            </w:r>
          </w:p>
        </w:tc>
      </w:tr>
      <w:tr w:rsidR="00F51B11" w:rsidRPr="009C6D87" w:rsidTr="00B63FA3">
        <w:trPr>
          <w:trHeight w:val="659"/>
          <w:jc w:val="center"/>
        </w:trPr>
        <w:tc>
          <w:tcPr>
            <w:tcW w:w="937" w:type="dxa"/>
            <w:vMerge w:val="restart"/>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外国语</w:t>
            </w:r>
          </w:p>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学院</w:t>
            </w: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朱禹函</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《如此世道》中文艺复兴喜剧人物传统的融合与发展</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2020SJA0058</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李</w:t>
            </w:r>
            <w:r w:rsidRPr="009C6D87">
              <w:rPr>
                <w:rFonts w:ascii="宋体" w:cs="宋体" w:hint="eastAsia"/>
                <w:kern w:val="0"/>
                <w:sz w:val="20"/>
                <w:szCs w:val="20"/>
              </w:rPr>
              <w:t xml:space="preserve">　</w:t>
            </w:r>
            <w:r w:rsidRPr="009C6D87">
              <w:rPr>
                <w:rFonts w:ascii="宋体" w:cs="宋体"/>
                <w:kern w:val="0"/>
                <w:sz w:val="20"/>
                <w:szCs w:val="20"/>
              </w:rPr>
              <w:t>维</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大学英语翻转课堂教学质量评价体系的构建研究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2020SJA0060</w:t>
            </w:r>
          </w:p>
        </w:tc>
      </w:tr>
      <w:tr w:rsidR="00F51B11" w:rsidRPr="009C6D87" w:rsidTr="00B63FA3">
        <w:trPr>
          <w:trHeight w:val="659"/>
          <w:jc w:val="center"/>
        </w:trPr>
        <w:tc>
          <w:tcPr>
            <w:tcW w:w="937" w:type="dxa"/>
            <w:vMerge w:val="restart"/>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金融</w:t>
            </w:r>
          </w:p>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学院</w:t>
            </w: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张萌萌</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基于极差模型的系统性风险传染研究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2020SJA0054</w:t>
            </w:r>
          </w:p>
        </w:tc>
      </w:tr>
      <w:tr w:rsidR="00F51B11" w:rsidRPr="009C6D87" w:rsidTr="00B63FA3">
        <w:trPr>
          <w:trHeight w:val="659"/>
          <w:jc w:val="center"/>
        </w:trPr>
        <w:tc>
          <w:tcPr>
            <w:tcW w:w="937" w:type="dxa"/>
            <w:vMerge/>
            <w:vAlign w:val="center"/>
          </w:tcPr>
          <w:p w:rsidR="00F51B11" w:rsidRPr="009C6D87" w:rsidRDefault="00F51B11" w:rsidP="00F51B11">
            <w:pPr>
              <w:spacing w:line="280" w:lineRule="exact"/>
              <w:jc w:val="center"/>
              <w:rPr>
                <w:rFonts w:ascii="宋体" w:cs="宋体"/>
                <w:kern w:val="0"/>
                <w:sz w:val="20"/>
                <w:szCs w:val="20"/>
              </w:rPr>
            </w:pP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汤晓建</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上市公司使用结构化主体行为研究：影响因素及经济后果</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2020SJA0057</w:t>
            </w:r>
          </w:p>
        </w:tc>
      </w:tr>
      <w:tr w:rsidR="00F51B11" w:rsidRPr="009C6D87" w:rsidTr="00B63FA3">
        <w:trPr>
          <w:trHeight w:val="659"/>
          <w:jc w:val="center"/>
        </w:trPr>
        <w:tc>
          <w:tcPr>
            <w:tcW w:w="9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马克思主义</w:t>
            </w:r>
          </w:p>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学院</w:t>
            </w: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姜</w:t>
            </w:r>
            <w:r w:rsidRPr="009C6D87">
              <w:rPr>
                <w:rFonts w:ascii="宋体" w:cs="宋体" w:hint="eastAsia"/>
                <w:kern w:val="0"/>
                <w:sz w:val="20"/>
                <w:szCs w:val="20"/>
              </w:rPr>
              <w:t xml:space="preserve">　</w:t>
            </w:r>
            <w:r w:rsidRPr="009C6D87">
              <w:rPr>
                <w:rFonts w:ascii="宋体" w:cs="宋体"/>
                <w:kern w:val="0"/>
                <w:sz w:val="20"/>
                <w:szCs w:val="20"/>
              </w:rPr>
              <w:t>姝</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w:t>
            </w:r>
            <w:r w:rsidRPr="009C6D87">
              <w:rPr>
                <w:rFonts w:ascii="宋体" w:cs="宋体"/>
                <w:kern w:val="0"/>
                <w:sz w:val="20"/>
                <w:szCs w:val="20"/>
              </w:rPr>
              <w:t>城归治村</w:t>
            </w:r>
            <w:r w:rsidRPr="009C6D87">
              <w:rPr>
                <w:rFonts w:ascii="宋体" w:cs="宋体" w:hint="eastAsia"/>
                <w:kern w:val="0"/>
                <w:sz w:val="20"/>
                <w:szCs w:val="20"/>
              </w:rPr>
              <w:t>”</w:t>
            </w:r>
            <w:r w:rsidRPr="009C6D87">
              <w:rPr>
                <w:rFonts w:ascii="宋体" w:cs="宋体"/>
                <w:kern w:val="0"/>
                <w:sz w:val="20"/>
                <w:szCs w:val="20"/>
              </w:rPr>
              <w:t>在中国基层政治中的</w:t>
            </w:r>
            <w:r w:rsidRPr="009C6D87">
              <w:rPr>
                <w:rFonts w:ascii="宋体" w:cs="宋体" w:hint="eastAsia"/>
                <w:kern w:val="0"/>
                <w:sz w:val="20"/>
                <w:szCs w:val="20"/>
              </w:rPr>
              <w:t>“</w:t>
            </w:r>
            <w:r w:rsidRPr="009C6D87">
              <w:rPr>
                <w:rFonts w:ascii="宋体" w:cs="宋体"/>
                <w:kern w:val="0"/>
                <w:sz w:val="20"/>
                <w:szCs w:val="20"/>
              </w:rPr>
              <w:t>新位势</w:t>
            </w:r>
            <w:r w:rsidRPr="009C6D87">
              <w:rPr>
                <w:rFonts w:ascii="宋体" w:cs="宋体" w:hint="eastAsia"/>
                <w:kern w:val="0"/>
                <w:sz w:val="20"/>
                <w:szCs w:val="20"/>
              </w:rPr>
              <w:t>”</w:t>
            </w:r>
            <w:r w:rsidRPr="009C6D87">
              <w:rPr>
                <w:rFonts w:ascii="宋体" w:cs="宋体"/>
                <w:kern w:val="0"/>
                <w:sz w:val="20"/>
                <w:szCs w:val="20"/>
              </w:rPr>
              <w:t>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2020SJA0059</w:t>
            </w:r>
          </w:p>
        </w:tc>
      </w:tr>
      <w:tr w:rsidR="00F51B11" w:rsidRPr="009C6D87" w:rsidTr="00B63FA3">
        <w:trPr>
          <w:trHeight w:val="659"/>
          <w:jc w:val="center"/>
        </w:trPr>
        <w:tc>
          <w:tcPr>
            <w:tcW w:w="9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纪委办</w:t>
            </w:r>
          </w:p>
          <w:p w:rsidR="00F51B11" w:rsidRPr="009C6D87" w:rsidRDefault="00F51B11" w:rsidP="00F51B11">
            <w:pPr>
              <w:spacing w:line="280" w:lineRule="exact"/>
              <w:jc w:val="center"/>
              <w:rPr>
                <w:rFonts w:ascii="宋体" w:cs="宋体"/>
                <w:kern w:val="0"/>
                <w:sz w:val="20"/>
                <w:szCs w:val="20"/>
              </w:rPr>
            </w:pPr>
            <w:r w:rsidRPr="009C6D87">
              <w:rPr>
                <w:rFonts w:ascii="宋体" w:cs="宋体"/>
                <w:kern w:val="0"/>
                <w:sz w:val="20"/>
                <w:szCs w:val="20"/>
              </w:rPr>
              <w:t>监察处</w:t>
            </w:r>
          </w:p>
        </w:tc>
        <w:tc>
          <w:tcPr>
            <w:tcW w:w="899"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梁</w:t>
            </w:r>
            <w:r w:rsidRPr="009C6D87">
              <w:rPr>
                <w:rFonts w:ascii="宋体" w:cs="宋体"/>
                <w:kern w:val="0"/>
                <w:sz w:val="20"/>
                <w:szCs w:val="20"/>
              </w:rPr>
              <w:t>立宽</w:t>
            </w:r>
          </w:p>
        </w:tc>
        <w:tc>
          <w:tcPr>
            <w:tcW w:w="3315"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深化</w:t>
            </w:r>
            <w:r w:rsidRPr="009C6D87">
              <w:rPr>
                <w:rFonts w:ascii="宋体" w:cs="宋体"/>
                <w:kern w:val="0"/>
                <w:sz w:val="20"/>
                <w:szCs w:val="20"/>
              </w:rPr>
              <w:t>高校</w:t>
            </w:r>
            <w:r w:rsidRPr="009C6D87">
              <w:rPr>
                <w:rFonts w:ascii="宋体" w:cs="宋体" w:hint="eastAsia"/>
                <w:kern w:val="0"/>
                <w:sz w:val="20"/>
                <w:szCs w:val="20"/>
              </w:rPr>
              <w:t>纪</w:t>
            </w:r>
            <w:r w:rsidRPr="009C6D87">
              <w:rPr>
                <w:rFonts w:ascii="宋体" w:cs="宋体"/>
                <w:kern w:val="0"/>
                <w:sz w:val="20"/>
                <w:szCs w:val="20"/>
              </w:rPr>
              <w:t>检体制改革问题研究</w:t>
            </w:r>
          </w:p>
        </w:tc>
        <w:tc>
          <w:tcPr>
            <w:tcW w:w="2042"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2020.9</w:t>
            </w:r>
            <w:r w:rsidRPr="009C6D87">
              <w:rPr>
                <w:rFonts w:ascii="宋体" w:cs="宋体"/>
                <w:kern w:val="0"/>
                <w:sz w:val="20"/>
                <w:szCs w:val="20"/>
              </w:rPr>
              <w:t>-202</w:t>
            </w:r>
            <w:r w:rsidRPr="009C6D87">
              <w:rPr>
                <w:rFonts w:ascii="宋体" w:cs="宋体" w:hint="eastAsia"/>
                <w:kern w:val="0"/>
                <w:sz w:val="20"/>
                <w:szCs w:val="20"/>
              </w:rPr>
              <w:t>2</w:t>
            </w:r>
            <w:r w:rsidRPr="009C6D87">
              <w:rPr>
                <w:rFonts w:ascii="宋体" w:cs="宋体"/>
                <w:kern w:val="0"/>
                <w:sz w:val="20"/>
                <w:szCs w:val="20"/>
              </w:rPr>
              <w:t>.12</w:t>
            </w:r>
          </w:p>
        </w:tc>
        <w:tc>
          <w:tcPr>
            <w:tcW w:w="1537" w:type="dxa"/>
            <w:vAlign w:val="center"/>
          </w:tcPr>
          <w:p w:rsidR="00F51B11" w:rsidRPr="009C6D87" w:rsidRDefault="00F51B11" w:rsidP="00F51B11">
            <w:pPr>
              <w:spacing w:line="280" w:lineRule="exact"/>
              <w:jc w:val="center"/>
              <w:rPr>
                <w:rFonts w:ascii="宋体" w:cs="宋体"/>
                <w:kern w:val="0"/>
                <w:sz w:val="20"/>
                <w:szCs w:val="20"/>
              </w:rPr>
            </w:pPr>
            <w:r w:rsidRPr="009C6D87">
              <w:rPr>
                <w:rFonts w:ascii="宋体" w:cs="宋体" w:hint="eastAsia"/>
                <w:kern w:val="0"/>
                <w:sz w:val="20"/>
                <w:szCs w:val="20"/>
              </w:rPr>
              <w:t>2020SJB1287</w:t>
            </w:r>
          </w:p>
        </w:tc>
      </w:tr>
      <w:tr w:rsidR="00A66543" w:rsidRPr="009C6D87" w:rsidTr="00B63FA3">
        <w:trPr>
          <w:trHeight w:val="659"/>
          <w:jc w:val="center"/>
        </w:trPr>
        <w:tc>
          <w:tcPr>
            <w:tcW w:w="937" w:type="dxa"/>
            <w:vMerge w:val="restart"/>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经济</w:t>
            </w:r>
            <w:r w:rsidRPr="00A66543">
              <w:rPr>
                <w:rFonts w:ascii="宋体" w:cs="宋体"/>
                <w:kern w:val="0"/>
                <w:sz w:val="20"/>
                <w:szCs w:val="20"/>
              </w:rPr>
              <w:t>管理学院</w:t>
            </w: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刘</w:t>
            </w:r>
            <w:r w:rsidRPr="00A66543">
              <w:rPr>
                <w:rFonts w:ascii="宋体" w:cs="宋体" w:hint="eastAsia"/>
                <w:kern w:val="0"/>
                <w:sz w:val="20"/>
                <w:szCs w:val="20"/>
              </w:rPr>
              <w:t xml:space="preserve"> </w:t>
            </w:r>
            <w:r w:rsidRPr="00A66543">
              <w:rPr>
                <w:rFonts w:ascii="宋体" w:cs="宋体"/>
                <w:kern w:val="0"/>
                <w:sz w:val="20"/>
                <w:szCs w:val="20"/>
              </w:rPr>
              <w:t xml:space="preserve"> 欢</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地方政府选择性提供公共服务的影响因素与均等化方案设计</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2021SJA0056</w:t>
            </w:r>
          </w:p>
        </w:tc>
      </w:tr>
      <w:tr w:rsidR="00A66543" w:rsidRPr="009C6D87" w:rsidTr="00B63FA3">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朱芳芳</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高管团队股权激励异质性对企业创新效率的影响机理研究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2021SJA0070</w:t>
            </w:r>
          </w:p>
        </w:tc>
      </w:tr>
      <w:tr w:rsidR="00A66543" w:rsidRPr="009C6D87" w:rsidTr="00B63FA3">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丁</w:t>
            </w:r>
            <w:r w:rsidRPr="00A66543">
              <w:rPr>
                <w:rFonts w:ascii="宋体" w:cs="宋体" w:hint="eastAsia"/>
                <w:kern w:val="0"/>
                <w:sz w:val="20"/>
                <w:szCs w:val="20"/>
              </w:rPr>
              <w:t xml:space="preserve">  </w:t>
            </w:r>
            <w:r w:rsidRPr="00A66543">
              <w:rPr>
                <w:rFonts w:ascii="宋体" w:cs="宋体"/>
                <w:kern w:val="0"/>
                <w:sz w:val="20"/>
                <w:szCs w:val="20"/>
              </w:rPr>
              <w:t>雪</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政府补贴对生物医药行业企业创新的影响机制研究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2021SJA0045</w:t>
            </w:r>
          </w:p>
        </w:tc>
      </w:tr>
      <w:tr w:rsidR="00A66543" w:rsidRPr="009C6D87" w:rsidTr="00B63FA3">
        <w:trPr>
          <w:trHeight w:val="659"/>
          <w:jc w:val="center"/>
        </w:trPr>
        <w:tc>
          <w:tcPr>
            <w:tcW w:w="937" w:type="dxa"/>
            <w:vMerge w:val="restart"/>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公共管理学院</w:t>
            </w: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陈</w:t>
            </w:r>
            <w:r w:rsidRPr="00A66543">
              <w:rPr>
                <w:rFonts w:ascii="宋体" w:cs="宋体" w:hint="eastAsia"/>
                <w:kern w:val="0"/>
                <w:sz w:val="20"/>
                <w:szCs w:val="20"/>
              </w:rPr>
              <w:t xml:space="preserve">  </w:t>
            </w:r>
            <w:r w:rsidRPr="00A66543">
              <w:rPr>
                <w:rFonts w:ascii="宋体" w:cs="宋体"/>
                <w:kern w:val="0"/>
                <w:sz w:val="20"/>
                <w:szCs w:val="20"/>
              </w:rPr>
              <w:t>哲</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空间治理视角下市级国土空间规划中的公众参与研究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2021SJA0044</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李</w:t>
            </w:r>
            <w:r w:rsidRPr="00A66543">
              <w:rPr>
                <w:rFonts w:ascii="宋体" w:cs="宋体" w:hint="eastAsia"/>
                <w:kern w:val="0"/>
                <w:sz w:val="20"/>
                <w:szCs w:val="20"/>
              </w:rPr>
              <w:t xml:space="preserve">  </w:t>
            </w:r>
            <w:r w:rsidRPr="00A66543">
              <w:rPr>
                <w:rFonts w:ascii="宋体" w:cs="宋体"/>
                <w:kern w:val="0"/>
                <w:sz w:val="20"/>
                <w:szCs w:val="20"/>
              </w:rPr>
              <w:t>欣</w:t>
            </w:r>
          </w:p>
        </w:tc>
        <w:tc>
          <w:tcPr>
            <w:tcW w:w="3315" w:type="dxa"/>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城市更新背景下老年居民迁居的决策过程、时空分布特征及其机制研究</w:t>
            </w:r>
            <w:r w:rsidRPr="00A66543">
              <w:rPr>
                <w:rFonts w:ascii="宋体" w:cs="宋体"/>
                <w:kern w:val="0"/>
                <w:sz w:val="20"/>
                <w:szCs w:val="20"/>
              </w:rPr>
              <w:t>——</w:t>
            </w:r>
            <w:r w:rsidRPr="00A66543">
              <w:rPr>
                <w:rFonts w:ascii="宋体" w:cs="宋体"/>
                <w:kern w:val="0"/>
                <w:sz w:val="20"/>
                <w:szCs w:val="20"/>
              </w:rPr>
              <w:t>以南京为例</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2021SJA0053</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任广铖</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流动人口经济融合与经济偏好对宅基地使用权退出效果的影响研究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2021SJA0061</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王</w:t>
            </w:r>
            <w:r w:rsidRPr="00A66543">
              <w:rPr>
                <w:rFonts w:ascii="宋体" w:cs="宋体" w:hint="eastAsia"/>
                <w:kern w:val="0"/>
                <w:sz w:val="20"/>
                <w:szCs w:val="20"/>
              </w:rPr>
              <w:t xml:space="preserve">  </w:t>
            </w:r>
            <w:r w:rsidRPr="00A66543">
              <w:rPr>
                <w:rFonts w:ascii="宋体" w:cs="宋体"/>
                <w:kern w:val="0"/>
                <w:sz w:val="20"/>
                <w:szCs w:val="20"/>
              </w:rPr>
              <w:t>健</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地方政府工业用地配置行为对城市层面企业创新影响的中介传导机制研究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2021SJA0063</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肖</w:t>
            </w:r>
            <w:r w:rsidRPr="00A66543">
              <w:rPr>
                <w:rFonts w:ascii="宋体" w:cs="宋体" w:hint="eastAsia"/>
                <w:kern w:val="0"/>
                <w:sz w:val="20"/>
                <w:szCs w:val="20"/>
              </w:rPr>
              <w:t xml:space="preserve">  </w:t>
            </w:r>
            <w:r w:rsidRPr="00A66543">
              <w:rPr>
                <w:rFonts w:ascii="宋体" w:cs="宋体"/>
                <w:kern w:val="0"/>
                <w:sz w:val="20"/>
                <w:szCs w:val="20"/>
              </w:rPr>
              <w:t>哲</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社区公共服务中居民自愿合作行为影响机制分析</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2021SJA0064</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严思齐</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城市规模、空间结构对土地利用效率的影响及提升策略研究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2021SJA0066</w:t>
            </w:r>
          </w:p>
        </w:tc>
      </w:tr>
      <w:tr w:rsidR="00A66543" w:rsidRPr="009C6D87" w:rsidTr="00B5235E">
        <w:trPr>
          <w:trHeight w:val="659"/>
          <w:jc w:val="center"/>
        </w:trPr>
        <w:tc>
          <w:tcPr>
            <w:tcW w:w="937" w:type="dxa"/>
            <w:vMerge w:val="restart"/>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人文与社会发展学院</w:t>
            </w: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黎海明</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江淮东部商周时期社会复杂化进程的植物考古学观察</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2021SJA0052</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洪学东</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宋元时期外来果品的本土化研究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2021SJA0048</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刘传俊</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农业环境污染治理的PPP模式优化研究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2021SJA0054</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徐</w:t>
            </w:r>
            <w:r w:rsidRPr="00A66543">
              <w:rPr>
                <w:rFonts w:ascii="宋体" w:cs="宋体" w:hint="eastAsia"/>
                <w:kern w:val="0"/>
                <w:sz w:val="20"/>
                <w:szCs w:val="20"/>
              </w:rPr>
              <w:t xml:space="preserve">  </w:t>
            </w:r>
            <w:r w:rsidRPr="00A66543">
              <w:rPr>
                <w:rFonts w:ascii="宋体" w:cs="宋体"/>
                <w:kern w:val="0"/>
                <w:sz w:val="20"/>
                <w:szCs w:val="20"/>
              </w:rPr>
              <w:t>磊</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个人生物识别信息的法律保护研究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2021SJA0065</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杨博文</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乡村生态振兴背景下我国农林碳汇交易法律制度研究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2021SJA0067</w:t>
            </w:r>
          </w:p>
        </w:tc>
      </w:tr>
      <w:tr w:rsidR="00A66543" w:rsidRPr="009C6D87" w:rsidTr="00B5235E">
        <w:trPr>
          <w:trHeight w:val="659"/>
          <w:jc w:val="center"/>
        </w:trPr>
        <w:tc>
          <w:tcPr>
            <w:tcW w:w="937" w:type="dxa"/>
            <w:vMerge w:val="restart"/>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信息管理学院</w:t>
            </w: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付少雄</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基于UGC大数据挖掘的社交媒体服务质量模型构建研究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2021SJA0046</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彭</w:t>
            </w:r>
            <w:r w:rsidRPr="00A66543">
              <w:rPr>
                <w:rFonts w:ascii="宋体" w:cs="宋体" w:hint="eastAsia"/>
                <w:kern w:val="0"/>
                <w:sz w:val="20"/>
                <w:szCs w:val="20"/>
              </w:rPr>
              <w:t xml:space="preserve">  </w:t>
            </w:r>
            <w:r w:rsidRPr="00A66543">
              <w:rPr>
                <w:rFonts w:ascii="宋体" w:cs="宋体"/>
                <w:kern w:val="0"/>
                <w:sz w:val="20"/>
                <w:szCs w:val="20"/>
              </w:rPr>
              <w:t>露</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老年人接受远程照护产品之影响因素研究：个人和政策视角</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2021SJA0060</w:t>
            </w:r>
          </w:p>
        </w:tc>
      </w:tr>
      <w:tr w:rsidR="00A66543" w:rsidRPr="009C6D87" w:rsidTr="00B5235E">
        <w:trPr>
          <w:trHeight w:val="659"/>
          <w:jc w:val="center"/>
        </w:trPr>
        <w:tc>
          <w:tcPr>
            <w:tcW w:w="937" w:type="dxa"/>
            <w:vMerge w:val="restart"/>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外国语</w:t>
            </w:r>
          </w:p>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学院</w:t>
            </w: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胡苑艳</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大学英语课堂思辨能力与语言技能融合发展研究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2021SJA0049</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杨艳霞</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神经机器翻译质量评估的实证研究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2021SJA0068</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刘雪琴</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以名人对谈集为研究资料的话风分析与话者识别研究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2021SJA0058</w:t>
            </w:r>
          </w:p>
        </w:tc>
      </w:tr>
      <w:tr w:rsidR="00A66543" w:rsidRPr="009C6D87" w:rsidTr="00B5235E">
        <w:trPr>
          <w:trHeight w:val="659"/>
          <w:jc w:val="center"/>
        </w:trPr>
        <w:tc>
          <w:tcPr>
            <w:tcW w:w="937" w:type="dxa"/>
            <w:vMerge w:val="restart"/>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金融学院</w:t>
            </w: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何</w:t>
            </w:r>
            <w:r w:rsidRPr="00A66543">
              <w:rPr>
                <w:rFonts w:ascii="宋体" w:cs="宋体" w:hint="eastAsia"/>
                <w:kern w:val="0"/>
                <w:sz w:val="20"/>
                <w:szCs w:val="20"/>
              </w:rPr>
              <w:t xml:space="preserve">  </w:t>
            </w:r>
            <w:r w:rsidRPr="00A66543">
              <w:rPr>
                <w:rFonts w:ascii="宋体" w:cs="宋体"/>
                <w:kern w:val="0"/>
                <w:sz w:val="20"/>
                <w:szCs w:val="20"/>
              </w:rPr>
              <w:t>亮</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投资者情绪对商业银行流动性风险的影响研究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2021SJA0047</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曹</w:t>
            </w:r>
            <w:r w:rsidRPr="00A66543">
              <w:rPr>
                <w:rFonts w:ascii="宋体" w:cs="宋体" w:hint="eastAsia"/>
                <w:kern w:val="0"/>
                <w:sz w:val="20"/>
                <w:szCs w:val="20"/>
              </w:rPr>
              <w:t xml:space="preserve">  </w:t>
            </w:r>
            <w:r w:rsidRPr="00A66543">
              <w:rPr>
                <w:rFonts w:ascii="宋体" w:cs="宋体"/>
                <w:kern w:val="0"/>
                <w:sz w:val="20"/>
                <w:szCs w:val="20"/>
              </w:rPr>
              <w:t>超</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大数据背景下虚假信息对市场有效性的影响研究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2021SJA0041</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刘</w:t>
            </w:r>
            <w:r w:rsidRPr="00A66543">
              <w:rPr>
                <w:rFonts w:ascii="宋体" w:cs="宋体" w:hint="eastAsia"/>
                <w:kern w:val="0"/>
                <w:sz w:val="20"/>
                <w:szCs w:val="20"/>
              </w:rPr>
              <w:t xml:space="preserve">  </w:t>
            </w:r>
            <w:r w:rsidRPr="00A66543">
              <w:rPr>
                <w:rFonts w:ascii="宋体" w:cs="宋体"/>
                <w:kern w:val="0"/>
                <w:sz w:val="20"/>
                <w:szCs w:val="20"/>
              </w:rPr>
              <w:t>爽</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我国互联网信息环境整治对社交媒体发挥公司治理作用的影响及机制研究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2021SJA0057</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rPr>
                <w:rFonts w:ascii="宋体" w:cs="宋体"/>
                <w:kern w:val="0"/>
                <w:sz w:val="20"/>
                <w:szCs w:val="20"/>
              </w:rPr>
            </w:pPr>
            <w:r w:rsidRPr="00A66543">
              <w:rPr>
                <w:rFonts w:ascii="宋体" w:cs="宋体"/>
                <w:kern w:val="0"/>
                <w:sz w:val="20"/>
                <w:szCs w:val="20"/>
              </w:rPr>
              <w:t>马钱挺</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基于计算实验的农村信贷风险传染机制及其监控策略研究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2021SJA0059</w:t>
            </w:r>
          </w:p>
        </w:tc>
      </w:tr>
      <w:tr w:rsidR="00A66543" w:rsidRPr="009C6D87" w:rsidTr="00B5235E">
        <w:trPr>
          <w:trHeight w:val="659"/>
          <w:jc w:val="center"/>
        </w:trPr>
        <w:tc>
          <w:tcPr>
            <w:tcW w:w="937" w:type="dxa"/>
            <w:vMerge w:val="restart"/>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马克思主义学院</w:t>
            </w:r>
          </w:p>
        </w:tc>
        <w:tc>
          <w:tcPr>
            <w:tcW w:w="899" w:type="dxa"/>
            <w:vAlign w:val="center"/>
          </w:tcPr>
          <w:p w:rsidR="00A66543" w:rsidRPr="00A66543" w:rsidRDefault="00A66543" w:rsidP="00A66543">
            <w:pPr>
              <w:spacing w:line="280" w:lineRule="exact"/>
              <w:ind w:left="77"/>
              <w:jc w:val="center"/>
              <w:rPr>
                <w:rFonts w:ascii="宋体" w:cs="宋体"/>
                <w:kern w:val="0"/>
                <w:sz w:val="20"/>
                <w:szCs w:val="20"/>
              </w:rPr>
            </w:pPr>
            <w:r w:rsidRPr="00A66543">
              <w:rPr>
                <w:rFonts w:ascii="宋体" w:cs="宋体"/>
                <w:kern w:val="0"/>
                <w:sz w:val="20"/>
                <w:szCs w:val="20"/>
              </w:rPr>
              <w:t>刘鸿宇</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智能农业大数据的伦理问题及其对策研究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2021SJA0055</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jc w:val="center"/>
              <w:rPr>
                <w:rFonts w:ascii="宋体" w:cs="宋体"/>
                <w:kern w:val="0"/>
                <w:sz w:val="20"/>
                <w:szCs w:val="20"/>
              </w:rPr>
            </w:pPr>
            <w:r w:rsidRPr="00A66543">
              <w:rPr>
                <w:rFonts w:ascii="宋体" w:cs="宋体"/>
                <w:kern w:val="0"/>
                <w:sz w:val="20"/>
                <w:szCs w:val="20"/>
              </w:rPr>
              <w:t>柴林丽</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哲学基本问题的思想史谱系考察：从马克思到列宁</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2021SJA0042</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常</w:t>
            </w:r>
            <w:r w:rsidRPr="00A66543">
              <w:rPr>
                <w:rFonts w:ascii="宋体" w:cs="宋体" w:hint="eastAsia"/>
                <w:kern w:val="0"/>
                <w:sz w:val="20"/>
                <w:szCs w:val="20"/>
              </w:rPr>
              <w:t xml:space="preserve">  </w:t>
            </w:r>
            <w:r w:rsidRPr="00A66543">
              <w:rPr>
                <w:rFonts w:ascii="宋体" w:cs="宋体"/>
                <w:kern w:val="0"/>
                <w:sz w:val="20"/>
                <w:szCs w:val="20"/>
              </w:rPr>
              <w:t>姝</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态势理论框架下的大学治理体系构建</w:t>
            </w:r>
            <w:r w:rsidRPr="00A66543">
              <w:rPr>
                <w:rFonts w:ascii="宋体" w:cs="宋体"/>
                <w:kern w:val="0"/>
                <w:sz w:val="20"/>
                <w:szCs w:val="20"/>
              </w:rPr>
              <w:t>——</w:t>
            </w:r>
            <w:r w:rsidRPr="00A66543">
              <w:rPr>
                <w:rFonts w:ascii="宋体" w:cs="宋体"/>
                <w:kern w:val="0"/>
                <w:sz w:val="20"/>
                <w:szCs w:val="20"/>
              </w:rPr>
              <w:t>从大学权力的视角</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2021SJA0043</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jc w:val="center"/>
              <w:rPr>
                <w:rFonts w:ascii="宋体" w:cs="宋体"/>
                <w:kern w:val="0"/>
                <w:sz w:val="20"/>
                <w:szCs w:val="20"/>
              </w:rPr>
            </w:pPr>
            <w:r w:rsidRPr="00A66543">
              <w:rPr>
                <w:rFonts w:ascii="宋体" w:cs="宋体"/>
                <w:kern w:val="0"/>
                <w:sz w:val="20"/>
                <w:szCs w:val="20"/>
              </w:rPr>
              <w:t>黄绍华</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高校服务乡村生态振兴研究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2021SJA0050</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焦</w:t>
            </w:r>
            <w:r w:rsidRPr="00A66543">
              <w:rPr>
                <w:rFonts w:ascii="宋体" w:cs="宋体" w:hint="eastAsia"/>
                <w:kern w:val="0"/>
                <w:sz w:val="20"/>
                <w:szCs w:val="20"/>
              </w:rPr>
              <w:t xml:space="preserve">  </w:t>
            </w:r>
            <w:r w:rsidRPr="00A66543">
              <w:rPr>
                <w:rFonts w:ascii="宋体" w:cs="宋体"/>
                <w:kern w:val="0"/>
                <w:sz w:val="20"/>
                <w:szCs w:val="20"/>
              </w:rPr>
              <w:t>阳</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农业伦理中</w:t>
            </w:r>
            <w:r w:rsidRPr="00A66543">
              <w:rPr>
                <w:rFonts w:ascii="宋体" w:cs="宋体"/>
                <w:kern w:val="0"/>
                <w:sz w:val="20"/>
                <w:szCs w:val="20"/>
              </w:rPr>
              <w:t>“</w:t>
            </w:r>
            <w:r w:rsidRPr="00A66543">
              <w:rPr>
                <w:rFonts w:ascii="宋体" w:cs="宋体"/>
                <w:kern w:val="0"/>
                <w:sz w:val="20"/>
                <w:szCs w:val="20"/>
              </w:rPr>
              <w:t>自然</w:t>
            </w:r>
            <w:r w:rsidRPr="00A66543">
              <w:rPr>
                <w:rFonts w:ascii="宋体" w:cs="宋体"/>
                <w:kern w:val="0"/>
                <w:sz w:val="20"/>
                <w:szCs w:val="20"/>
              </w:rPr>
              <w:t>”</w:t>
            </w:r>
            <w:r w:rsidRPr="00A66543">
              <w:rPr>
                <w:rFonts w:ascii="宋体" w:cs="宋体"/>
                <w:kern w:val="0"/>
                <w:sz w:val="20"/>
                <w:szCs w:val="20"/>
              </w:rPr>
              <w:t>与</w:t>
            </w:r>
            <w:r w:rsidRPr="00A66543">
              <w:rPr>
                <w:rFonts w:ascii="宋体" w:cs="宋体"/>
                <w:kern w:val="0"/>
                <w:sz w:val="20"/>
                <w:szCs w:val="20"/>
              </w:rPr>
              <w:t>“</w:t>
            </w:r>
            <w:r w:rsidRPr="00A66543">
              <w:rPr>
                <w:rFonts w:ascii="宋体" w:cs="宋体"/>
                <w:kern w:val="0"/>
                <w:sz w:val="20"/>
                <w:szCs w:val="20"/>
              </w:rPr>
              <w:t>自由</w:t>
            </w:r>
            <w:r w:rsidRPr="00A66543">
              <w:rPr>
                <w:rFonts w:ascii="宋体" w:cs="宋体"/>
                <w:kern w:val="0"/>
                <w:sz w:val="20"/>
                <w:szCs w:val="20"/>
              </w:rPr>
              <w:t>”</w:t>
            </w:r>
            <w:r w:rsidRPr="00A66543">
              <w:rPr>
                <w:rFonts w:ascii="宋体" w:cs="宋体"/>
                <w:kern w:val="0"/>
                <w:sz w:val="20"/>
                <w:szCs w:val="20"/>
              </w:rPr>
              <w:t>关系研究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2021SJA0051</w:t>
            </w:r>
          </w:p>
        </w:tc>
      </w:tr>
      <w:tr w:rsidR="00A66543" w:rsidRPr="009C6D87" w:rsidTr="00B5235E">
        <w:trPr>
          <w:trHeight w:val="659"/>
          <w:jc w:val="center"/>
        </w:trPr>
        <w:tc>
          <w:tcPr>
            <w:tcW w:w="937" w:type="dxa"/>
            <w:vMerge w:val="restart"/>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体育</w:t>
            </w:r>
            <w:r w:rsidRPr="00A66543">
              <w:rPr>
                <w:rFonts w:ascii="宋体" w:cs="宋体"/>
                <w:kern w:val="0"/>
                <w:sz w:val="20"/>
                <w:szCs w:val="20"/>
              </w:rPr>
              <w:t>部</w:t>
            </w:r>
          </w:p>
        </w:tc>
        <w:tc>
          <w:tcPr>
            <w:tcW w:w="899" w:type="dxa"/>
            <w:vAlign w:val="center"/>
          </w:tcPr>
          <w:p w:rsidR="00A66543" w:rsidRPr="00A66543" w:rsidRDefault="00A66543" w:rsidP="00A66543">
            <w:pPr>
              <w:spacing w:line="280" w:lineRule="exact"/>
              <w:ind w:left="77"/>
              <w:jc w:val="center"/>
              <w:rPr>
                <w:rFonts w:ascii="宋体" w:cs="宋体"/>
                <w:kern w:val="0"/>
                <w:sz w:val="20"/>
                <w:szCs w:val="20"/>
              </w:rPr>
            </w:pPr>
            <w:r w:rsidRPr="00A66543">
              <w:rPr>
                <w:rFonts w:ascii="宋体" w:cs="宋体"/>
                <w:kern w:val="0"/>
                <w:sz w:val="20"/>
                <w:szCs w:val="20"/>
              </w:rPr>
              <w:t>宋崇丽</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高校体育</w:t>
            </w:r>
            <w:r w:rsidRPr="00A66543">
              <w:rPr>
                <w:rFonts w:ascii="宋体" w:cs="宋体"/>
                <w:kern w:val="0"/>
                <w:sz w:val="20"/>
                <w:szCs w:val="20"/>
              </w:rPr>
              <w:t>“</w:t>
            </w:r>
            <w:r w:rsidRPr="00A66543">
              <w:rPr>
                <w:rFonts w:ascii="宋体" w:cs="宋体"/>
                <w:kern w:val="0"/>
                <w:sz w:val="20"/>
                <w:szCs w:val="20"/>
              </w:rPr>
              <w:t>教、练、赛</w:t>
            </w:r>
            <w:r w:rsidRPr="00A66543">
              <w:rPr>
                <w:rFonts w:ascii="宋体" w:cs="宋体"/>
                <w:kern w:val="0"/>
                <w:sz w:val="20"/>
                <w:szCs w:val="20"/>
              </w:rPr>
              <w:t>”</w:t>
            </w:r>
            <w:r w:rsidRPr="00A66543">
              <w:rPr>
                <w:rFonts w:ascii="宋体" w:cs="宋体"/>
                <w:kern w:val="0"/>
                <w:sz w:val="20"/>
                <w:szCs w:val="20"/>
              </w:rPr>
              <w:t>协同模式创新研究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2021SJA0062</w:t>
            </w:r>
          </w:p>
        </w:tc>
      </w:tr>
      <w:tr w:rsidR="00A66543" w:rsidRPr="009C6D87" w:rsidTr="00B5235E">
        <w:trPr>
          <w:trHeight w:val="659"/>
          <w:jc w:val="center"/>
        </w:trPr>
        <w:tc>
          <w:tcPr>
            <w:tcW w:w="937" w:type="dxa"/>
            <w:vMerge/>
            <w:vAlign w:val="center"/>
          </w:tcPr>
          <w:p w:rsidR="00A66543" w:rsidRPr="00A66543" w:rsidRDefault="00A66543" w:rsidP="00A66543">
            <w:pPr>
              <w:spacing w:line="280" w:lineRule="exact"/>
              <w:jc w:val="center"/>
              <w:rPr>
                <w:rFonts w:ascii="宋体" w:cs="宋体"/>
                <w:kern w:val="0"/>
                <w:sz w:val="20"/>
                <w:szCs w:val="20"/>
              </w:rPr>
            </w:pPr>
          </w:p>
        </w:tc>
        <w:tc>
          <w:tcPr>
            <w:tcW w:w="899" w:type="dxa"/>
            <w:vAlign w:val="center"/>
          </w:tcPr>
          <w:p w:rsidR="00A66543" w:rsidRPr="00A66543" w:rsidRDefault="00A66543" w:rsidP="00A66543">
            <w:pPr>
              <w:spacing w:line="280" w:lineRule="exact"/>
              <w:ind w:left="77"/>
              <w:jc w:val="center"/>
              <w:rPr>
                <w:rFonts w:ascii="宋体" w:cs="宋体"/>
                <w:kern w:val="0"/>
                <w:sz w:val="20"/>
                <w:szCs w:val="20"/>
              </w:rPr>
            </w:pPr>
            <w:r w:rsidRPr="00A66543">
              <w:rPr>
                <w:rFonts w:ascii="宋体" w:cs="宋体"/>
                <w:kern w:val="0"/>
                <w:sz w:val="20"/>
                <w:szCs w:val="20"/>
              </w:rPr>
              <w:t>于阳露</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kern w:val="0"/>
                <w:sz w:val="20"/>
                <w:szCs w:val="20"/>
              </w:rPr>
              <w:t>机制与保障：体育社会组织嵌入农村体育治理研究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2021SJA0069</w:t>
            </w:r>
          </w:p>
        </w:tc>
      </w:tr>
      <w:tr w:rsidR="00A66543" w:rsidRPr="009C6D87" w:rsidTr="00B5235E">
        <w:trPr>
          <w:trHeight w:val="659"/>
          <w:jc w:val="center"/>
        </w:trPr>
        <w:tc>
          <w:tcPr>
            <w:tcW w:w="937"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党委</w:t>
            </w:r>
            <w:r w:rsidRPr="00A66543">
              <w:rPr>
                <w:rFonts w:ascii="宋体" w:cs="宋体"/>
                <w:kern w:val="0"/>
                <w:sz w:val="20"/>
                <w:szCs w:val="20"/>
              </w:rPr>
              <w:t>办公室</w:t>
            </w:r>
          </w:p>
        </w:tc>
        <w:tc>
          <w:tcPr>
            <w:tcW w:w="899" w:type="dxa"/>
            <w:vAlign w:val="center"/>
          </w:tcPr>
          <w:p w:rsidR="00A66543" w:rsidRPr="00A66543" w:rsidRDefault="00A66543" w:rsidP="00A66543">
            <w:pPr>
              <w:spacing w:line="280" w:lineRule="exact"/>
              <w:ind w:left="77"/>
              <w:jc w:val="center"/>
              <w:rPr>
                <w:rFonts w:ascii="宋体" w:cs="宋体"/>
                <w:kern w:val="0"/>
                <w:sz w:val="20"/>
                <w:szCs w:val="20"/>
              </w:rPr>
            </w:pPr>
            <w:r w:rsidRPr="00A66543">
              <w:rPr>
                <w:rFonts w:ascii="宋体" w:cs="宋体" w:hint="eastAsia"/>
                <w:kern w:val="0"/>
                <w:sz w:val="20"/>
                <w:szCs w:val="20"/>
              </w:rPr>
              <w:t>刘营军</w:t>
            </w:r>
          </w:p>
        </w:tc>
        <w:tc>
          <w:tcPr>
            <w:tcW w:w="3315" w:type="dxa"/>
            <w:vAlign w:val="center"/>
          </w:tcPr>
          <w:p w:rsidR="00A66543" w:rsidRPr="00A66543" w:rsidRDefault="00A66543" w:rsidP="00A66543">
            <w:pPr>
              <w:spacing w:line="280" w:lineRule="exact"/>
              <w:rPr>
                <w:rFonts w:ascii="宋体" w:cs="宋体"/>
                <w:kern w:val="0"/>
                <w:sz w:val="20"/>
                <w:szCs w:val="20"/>
              </w:rPr>
            </w:pPr>
            <w:r w:rsidRPr="00A66543">
              <w:rPr>
                <w:rFonts w:ascii="宋体" w:cs="宋体" w:hint="eastAsia"/>
                <w:kern w:val="0"/>
                <w:sz w:val="20"/>
                <w:szCs w:val="20"/>
              </w:rPr>
              <w:t>“满意度”视域下推进高校“三全育人”综合改革创新路径研究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hint="eastAsia"/>
                <w:kern w:val="0"/>
                <w:sz w:val="20"/>
                <w:szCs w:val="20"/>
              </w:rPr>
              <w:t>2021SJB1379</w:t>
            </w:r>
          </w:p>
        </w:tc>
      </w:tr>
      <w:tr w:rsidR="00A66543" w:rsidRPr="009C6D87" w:rsidTr="00B5235E">
        <w:trPr>
          <w:trHeight w:val="659"/>
          <w:jc w:val="center"/>
        </w:trPr>
        <w:tc>
          <w:tcPr>
            <w:tcW w:w="937"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纪委办</w:t>
            </w:r>
          </w:p>
          <w:p w:rsidR="00A66543" w:rsidRPr="00A66543" w:rsidRDefault="00A66543" w:rsidP="00A66543">
            <w:pPr>
              <w:spacing w:line="280" w:lineRule="exact"/>
              <w:jc w:val="center"/>
              <w:rPr>
                <w:rFonts w:ascii="宋体" w:cs="宋体"/>
                <w:kern w:val="0"/>
                <w:sz w:val="20"/>
                <w:szCs w:val="20"/>
              </w:rPr>
            </w:pPr>
            <w:r w:rsidRPr="00A66543">
              <w:rPr>
                <w:rFonts w:ascii="宋体" w:cs="宋体"/>
                <w:kern w:val="0"/>
                <w:sz w:val="20"/>
                <w:szCs w:val="20"/>
              </w:rPr>
              <w:t>监察处</w:t>
            </w:r>
          </w:p>
        </w:tc>
        <w:tc>
          <w:tcPr>
            <w:tcW w:w="899"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彭</w:t>
            </w:r>
            <w:r w:rsidRPr="00A66543">
              <w:rPr>
                <w:rFonts w:ascii="宋体" w:cs="宋体"/>
                <w:kern w:val="0"/>
                <w:sz w:val="20"/>
                <w:szCs w:val="20"/>
              </w:rPr>
              <w:t>益全</w:t>
            </w:r>
          </w:p>
        </w:tc>
        <w:tc>
          <w:tcPr>
            <w:tcW w:w="3315" w:type="dxa"/>
          </w:tcPr>
          <w:p w:rsidR="00A66543" w:rsidRPr="00A66543" w:rsidRDefault="00A66543" w:rsidP="00A66543">
            <w:pPr>
              <w:spacing w:line="280" w:lineRule="exact"/>
              <w:rPr>
                <w:rFonts w:ascii="宋体" w:cs="宋体"/>
                <w:kern w:val="0"/>
                <w:sz w:val="20"/>
                <w:szCs w:val="20"/>
              </w:rPr>
            </w:pPr>
            <w:r w:rsidRPr="00A66543">
              <w:rPr>
                <w:rFonts w:ascii="宋体" w:cs="宋体" w:hint="eastAsia"/>
                <w:kern w:val="0"/>
                <w:sz w:val="20"/>
                <w:szCs w:val="20"/>
              </w:rPr>
              <w:t>高校</w:t>
            </w:r>
            <w:r w:rsidRPr="00A66543">
              <w:rPr>
                <w:rFonts w:ascii="宋体" w:cs="宋体"/>
                <w:kern w:val="0"/>
                <w:sz w:val="20"/>
                <w:szCs w:val="20"/>
              </w:rPr>
              <w:t>基层党组织纪检委员发挥</w:t>
            </w:r>
            <w:r w:rsidRPr="00A66543">
              <w:rPr>
                <w:rFonts w:ascii="宋体" w:cs="宋体" w:hint="eastAsia"/>
                <w:kern w:val="0"/>
                <w:sz w:val="20"/>
                <w:szCs w:val="20"/>
              </w:rPr>
              <w:t>作用</w:t>
            </w:r>
            <w:r w:rsidRPr="00A66543">
              <w:rPr>
                <w:rFonts w:ascii="宋体" w:cs="宋体"/>
                <w:kern w:val="0"/>
                <w:sz w:val="20"/>
                <w:szCs w:val="20"/>
              </w:rPr>
              <w:t>研究</w:t>
            </w:r>
          </w:p>
        </w:tc>
        <w:tc>
          <w:tcPr>
            <w:tcW w:w="2042" w:type="dxa"/>
            <w:vAlign w:val="center"/>
          </w:tcPr>
          <w:p w:rsidR="00A66543" w:rsidRPr="00A66543" w:rsidRDefault="00A66543" w:rsidP="00A66543">
            <w:pPr>
              <w:spacing w:line="280" w:lineRule="exact"/>
              <w:jc w:val="center"/>
              <w:rPr>
                <w:rFonts w:ascii="宋体" w:cs="宋体"/>
                <w:kern w:val="0"/>
                <w:sz w:val="20"/>
                <w:szCs w:val="20"/>
              </w:rPr>
            </w:pPr>
            <w:r w:rsidRPr="00A66543">
              <w:rPr>
                <w:rFonts w:ascii="宋体" w:cs="宋体" w:hint="eastAsia"/>
                <w:kern w:val="0"/>
                <w:sz w:val="20"/>
                <w:szCs w:val="20"/>
              </w:rPr>
              <w:t>2021.9-</w:t>
            </w:r>
            <w:r w:rsidRPr="00A66543">
              <w:rPr>
                <w:rFonts w:ascii="宋体" w:cs="宋体"/>
                <w:kern w:val="0"/>
                <w:sz w:val="20"/>
                <w:szCs w:val="20"/>
              </w:rPr>
              <w:t>2023.12</w:t>
            </w:r>
          </w:p>
        </w:tc>
        <w:tc>
          <w:tcPr>
            <w:tcW w:w="1537" w:type="dxa"/>
            <w:vAlign w:val="center"/>
          </w:tcPr>
          <w:p w:rsidR="00A66543" w:rsidRPr="00A66543" w:rsidRDefault="00A66543" w:rsidP="00A66543">
            <w:pPr>
              <w:spacing w:line="280" w:lineRule="exact"/>
              <w:ind w:left="14"/>
              <w:jc w:val="center"/>
              <w:rPr>
                <w:rFonts w:ascii="宋体" w:cs="宋体"/>
                <w:kern w:val="0"/>
                <w:sz w:val="20"/>
                <w:szCs w:val="20"/>
              </w:rPr>
            </w:pPr>
            <w:r w:rsidRPr="00A66543">
              <w:rPr>
                <w:rFonts w:ascii="宋体" w:cs="宋体"/>
                <w:kern w:val="0"/>
                <w:sz w:val="20"/>
                <w:szCs w:val="20"/>
              </w:rPr>
              <w:t>2021SJB1364</w:t>
            </w:r>
          </w:p>
        </w:tc>
      </w:tr>
    </w:tbl>
    <w:p w:rsidR="000523CF" w:rsidRPr="00BB6FE7" w:rsidRDefault="000523CF" w:rsidP="009C6D87">
      <w:pPr>
        <w:spacing w:line="280" w:lineRule="exact"/>
        <w:jc w:val="center"/>
        <w:rPr>
          <w:rFonts w:ascii="宋体" w:cs="宋体"/>
          <w:kern w:val="0"/>
          <w:sz w:val="20"/>
          <w:szCs w:val="20"/>
        </w:rPr>
      </w:pPr>
    </w:p>
    <w:sectPr w:rsidR="000523CF" w:rsidRPr="00BB6FE7" w:rsidSect="000D5F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DDE" w:rsidRDefault="00711DDE" w:rsidP="0045284F">
      <w:r>
        <w:separator/>
      </w:r>
    </w:p>
  </w:endnote>
  <w:endnote w:type="continuationSeparator" w:id="0">
    <w:p w:rsidR="00711DDE" w:rsidRDefault="00711DDE" w:rsidP="0045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DDE" w:rsidRDefault="00711DDE" w:rsidP="0045284F">
      <w:r>
        <w:separator/>
      </w:r>
    </w:p>
  </w:footnote>
  <w:footnote w:type="continuationSeparator" w:id="0">
    <w:p w:rsidR="00711DDE" w:rsidRDefault="00711DDE" w:rsidP="00452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E7"/>
    <w:rsid w:val="000523CF"/>
    <w:rsid w:val="000709C4"/>
    <w:rsid w:val="000A3056"/>
    <w:rsid w:val="000E46FA"/>
    <w:rsid w:val="000E5F4E"/>
    <w:rsid w:val="000E7A1C"/>
    <w:rsid w:val="00110AB4"/>
    <w:rsid w:val="00113E7A"/>
    <w:rsid w:val="00166011"/>
    <w:rsid w:val="00191D35"/>
    <w:rsid w:val="00196D66"/>
    <w:rsid w:val="001C0702"/>
    <w:rsid w:val="001D3115"/>
    <w:rsid w:val="00220353"/>
    <w:rsid w:val="00220607"/>
    <w:rsid w:val="00255CF0"/>
    <w:rsid w:val="00291777"/>
    <w:rsid w:val="003429CE"/>
    <w:rsid w:val="003A5120"/>
    <w:rsid w:val="003A76AB"/>
    <w:rsid w:val="003B2B2C"/>
    <w:rsid w:val="00407BFB"/>
    <w:rsid w:val="0045284F"/>
    <w:rsid w:val="00457285"/>
    <w:rsid w:val="0046333F"/>
    <w:rsid w:val="005126F9"/>
    <w:rsid w:val="005A0FA4"/>
    <w:rsid w:val="00600C87"/>
    <w:rsid w:val="00623135"/>
    <w:rsid w:val="00626996"/>
    <w:rsid w:val="00650512"/>
    <w:rsid w:val="0065141C"/>
    <w:rsid w:val="00675163"/>
    <w:rsid w:val="00695830"/>
    <w:rsid w:val="006A4705"/>
    <w:rsid w:val="006D051A"/>
    <w:rsid w:val="006D10EB"/>
    <w:rsid w:val="00702D2F"/>
    <w:rsid w:val="00711DDE"/>
    <w:rsid w:val="0077228B"/>
    <w:rsid w:val="00777D5D"/>
    <w:rsid w:val="00784E38"/>
    <w:rsid w:val="0079744D"/>
    <w:rsid w:val="007D2C20"/>
    <w:rsid w:val="007D5A3B"/>
    <w:rsid w:val="007E174F"/>
    <w:rsid w:val="00834909"/>
    <w:rsid w:val="00841107"/>
    <w:rsid w:val="00845422"/>
    <w:rsid w:val="008659A8"/>
    <w:rsid w:val="00904E15"/>
    <w:rsid w:val="009A44C8"/>
    <w:rsid w:val="009C6D87"/>
    <w:rsid w:val="009D2DED"/>
    <w:rsid w:val="00A209F6"/>
    <w:rsid w:val="00A57299"/>
    <w:rsid w:val="00A66543"/>
    <w:rsid w:val="00AA2119"/>
    <w:rsid w:val="00AE64BD"/>
    <w:rsid w:val="00AE7631"/>
    <w:rsid w:val="00B2238C"/>
    <w:rsid w:val="00B878E8"/>
    <w:rsid w:val="00B913C2"/>
    <w:rsid w:val="00B93449"/>
    <w:rsid w:val="00B96ECF"/>
    <w:rsid w:val="00BA41FA"/>
    <w:rsid w:val="00BB1D01"/>
    <w:rsid w:val="00BB6FE7"/>
    <w:rsid w:val="00BC62F4"/>
    <w:rsid w:val="00BF4B6E"/>
    <w:rsid w:val="00C03FDA"/>
    <w:rsid w:val="00C07EBC"/>
    <w:rsid w:val="00C3600A"/>
    <w:rsid w:val="00C45734"/>
    <w:rsid w:val="00C80A48"/>
    <w:rsid w:val="00CC6909"/>
    <w:rsid w:val="00CD5460"/>
    <w:rsid w:val="00CE0A82"/>
    <w:rsid w:val="00D21B65"/>
    <w:rsid w:val="00D628D9"/>
    <w:rsid w:val="00D66A97"/>
    <w:rsid w:val="00DC203E"/>
    <w:rsid w:val="00EC12DF"/>
    <w:rsid w:val="00ED4C08"/>
    <w:rsid w:val="00EE0EE7"/>
    <w:rsid w:val="00F0685D"/>
    <w:rsid w:val="00F31675"/>
    <w:rsid w:val="00F43FE2"/>
    <w:rsid w:val="00F51B11"/>
    <w:rsid w:val="00FA2661"/>
    <w:rsid w:val="00FC0FE2"/>
    <w:rsid w:val="00F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A55D7-C8BD-4430-A3ED-E761CF97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EE7"/>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0EE7"/>
    <w:rPr>
      <w:b/>
      <w:bCs/>
    </w:rPr>
  </w:style>
  <w:style w:type="paragraph" w:styleId="a4">
    <w:name w:val="header"/>
    <w:basedOn w:val="a"/>
    <w:link w:val="a5"/>
    <w:uiPriority w:val="99"/>
    <w:unhideWhenUsed/>
    <w:rsid w:val="0045284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5284F"/>
    <w:rPr>
      <w:rFonts w:ascii="Times New Roman" w:eastAsia="宋体" w:hAnsi="Times New Roman" w:cs="Times New Roman"/>
      <w:sz w:val="18"/>
      <w:szCs w:val="18"/>
    </w:rPr>
  </w:style>
  <w:style w:type="paragraph" w:styleId="a6">
    <w:name w:val="footer"/>
    <w:basedOn w:val="a"/>
    <w:link w:val="a7"/>
    <w:uiPriority w:val="99"/>
    <w:unhideWhenUsed/>
    <w:rsid w:val="0045284F"/>
    <w:pPr>
      <w:tabs>
        <w:tab w:val="center" w:pos="4153"/>
        <w:tab w:val="right" w:pos="8306"/>
      </w:tabs>
      <w:snapToGrid w:val="0"/>
      <w:jc w:val="left"/>
    </w:pPr>
    <w:rPr>
      <w:sz w:val="18"/>
      <w:szCs w:val="18"/>
    </w:rPr>
  </w:style>
  <w:style w:type="character" w:customStyle="1" w:styleId="a7">
    <w:name w:val="页脚 字符"/>
    <w:basedOn w:val="a0"/>
    <w:link w:val="a6"/>
    <w:uiPriority w:val="99"/>
    <w:rsid w:val="0045284F"/>
    <w:rPr>
      <w:rFonts w:ascii="Times New Roman" w:eastAsia="宋体" w:hAnsi="Times New Roman" w:cs="Times New Roman"/>
      <w:sz w:val="18"/>
      <w:szCs w:val="18"/>
    </w:rPr>
  </w:style>
  <w:style w:type="paragraph" w:customStyle="1" w:styleId="Default">
    <w:name w:val="Default"/>
    <w:rsid w:val="003B2B2C"/>
    <w:pPr>
      <w:widowControl w:val="0"/>
      <w:autoSpaceDE w:val="0"/>
      <w:autoSpaceDN w:val="0"/>
      <w:adjustRightInd w:val="0"/>
    </w:pPr>
    <w:rPr>
      <w:rFonts w:ascii="宋体" w:eastAsia="宋体" w:hAnsi="Times New Roman" w:cs="宋体"/>
      <w:color w:val="000000"/>
      <w:kern w:val="0"/>
      <w:sz w:val="24"/>
      <w:szCs w:val="24"/>
    </w:rPr>
  </w:style>
  <w:style w:type="paragraph" w:styleId="a8">
    <w:name w:val="Balloon Text"/>
    <w:basedOn w:val="a"/>
    <w:link w:val="a9"/>
    <w:uiPriority w:val="99"/>
    <w:semiHidden/>
    <w:unhideWhenUsed/>
    <w:rsid w:val="00B913C2"/>
    <w:rPr>
      <w:sz w:val="18"/>
      <w:szCs w:val="18"/>
    </w:rPr>
  </w:style>
  <w:style w:type="character" w:customStyle="1" w:styleId="a9">
    <w:name w:val="批注框文本 字符"/>
    <w:basedOn w:val="a0"/>
    <w:link w:val="a8"/>
    <w:uiPriority w:val="99"/>
    <w:semiHidden/>
    <w:rsid w:val="00B913C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637</Words>
  <Characters>3633</Characters>
  <Application>Microsoft Office Word</Application>
  <DocSecurity>0</DocSecurity>
  <Lines>30</Lines>
  <Paragraphs>8</Paragraphs>
  <ScaleCrop>false</ScaleCrop>
  <Company>Microsoft</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NJAU</cp:lastModifiedBy>
  <cp:revision>40</cp:revision>
  <cp:lastPrinted>2021-11-26T03:12:00Z</cp:lastPrinted>
  <dcterms:created xsi:type="dcterms:W3CDTF">2019-11-13T01:56:00Z</dcterms:created>
  <dcterms:modified xsi:type="dcterms:W3CDTF">2022-11-22T02:21:00Z</dcterms:modified>
</cp:coreProperties>
</file>